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D85C88" w14:textId="1E4DC199" w:rsidR="00B107B7" w:rsidRPr="0098706C" w:rsidRDefault="00B107B7" w:rsidP="00C94EDD">
      <w:pPr>
        <w:jc w:val="center"/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</w:pPr>
      <w:r w:rsidRPr="00B107B7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ΔΕΛΤΙΟ ΤΥΠΟΥ </w:t>
      </w:r>
      <w:r w:rsidR="002D1D0E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 ΓΙΑ </w:t>
      </w:r>
      <w:r w:rsidR="008B0374" w:rsidRPr="008B0374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1</w:t>
      </w:r>
      <w:r w:rsidR="005128C8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1</w:t>
      </w:r>
      <w:r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-0</w:t>
      </w:r>
      <w:r w:rsidR="005128C8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9</w:t>
      </w:r>
      <w:r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-202</w:t>
      </w:r>
      <w:r w:rsidR="0098706C" w:rsidRPr="0098706C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3</w:t>
      </w:r>
    </w:p>
    <w:p w14:paraId="58627B30" w14:textId="77777777" w:rsidR="00C94EDD" w:rsidRPr="00B107B7" w:rsidRDefault="00C94EDD" w:rsidP="003B7CFF">
      <w:pPr>
        <w:jc w:val="both"/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</w:pPr>
    </w:p>
    <w:p w14:paraId="551CB99A" w14:textId="29213151" w:rsidR="00A85AB1" w:rsidRDefault="003B7CFF" w:rsidP="003B7CFF">
      <w:pPr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</w:pP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Για</w:t>
      </w:r>
      <w:r w:rsidR="008B5955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τ</w:t>
      </w:r>
      <w:r w:rsidR="00E167F3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η</w:t>
      </w:r>
      <w:r w:rsidR="005128C8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Δευτέρα</w:t>
      </w:r>
      <w:r w:rsidR="00F228C9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8B0374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1</w:t>
      </w:r>
      <w:r w:rsidR="005128C8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1</w:t>
      </w:r>
      <w:r w:rsidRPr="00A85AB1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-0</w:t>
      </w:r>
      <w:r w:rsidR="005128C8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9</w:t>
      </w:r>
      <w:r w:rsidRPr="00A85AB1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-202</w:t>
      </w:r>
      <w:r w:rsidR="0098706C" w:rsidRPr="0098706C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3</w:t>
      </w: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ο Χάρτης Πρόβλεψης Κινδύνου Πυρκαγιάς της Γενικής Γραμματείας Πολιτικής Προστασίας, </w:t>
      </w:r>
      <w:r w:rsidRPr="00B77F7C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προβλέπει υψηλό κίνδυνο πυρκαγιάς, </w:t>
      </w:r>
      <w:r w:rsidRPr="00F464C1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κατηγορία</w:t>
      </w:r>
      <w:r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ς  </w:t>
      </w:r>
      <w:r w:rsidRPr="00F464C1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κινδύνου 3</w:t>
      </w:r>
      <w:r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για τις περιοχές των </w:t>
      </w:r>
      <w:r w:rsidRPr="00A85AB1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Δασαρχείων Αλεξανδρούπολης</w:t>
      </w:r>
      <w:r w:rsidR="00B659A0" w:rsidRPr="00B659A0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,</w:t>
      </w:r>
      <w:r w:rsidR="00E874AF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 xml:space="preserve"> </w:t>
      </w:r>
      <w:r w:rsidR="00E874AF" w:rsidRPr="00E874AF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Νήσος Σαμοθράκης</w:t>
      </w:r>
      <w:r w:rsidR="00C443A2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 xml:space="preserve"> και</w:t>
      </w:r>
      <w:r w:rsidR="00B23064" w:rsidRPr="00E874AF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Pr="00E167F3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Σουφλί</w:t>
      </w:r>
      <w:r w:rsidR="00E167F3" w:rsidRPr="00E167F3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ου.</w:t>
      </w:r>
      <w:r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Για το λόγο</w:t>
      </w:r>
      <w:r w:rsidR="00F8609C" w:rsidRPr="00F8609C">
        <w:rPr>
          <w:rFonts w:ascii="Calibri" w:hAnsi="Calibri" w:cs="Calibri"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αυτό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τίθεται σε ισχύ η </w:t>
      </w:r>
      <w:r w:rsidR="00BA1FFB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υπ αριθ.182840/1639/14</w:t>
      </w:r>
      <w:r w:rsidR="0098706C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-6-2023 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απόφαση του </w:t>
      </w:r>
      <w:r w:rsidR="0098706C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Αντιπεριφερειάρχη Έβρου,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σύμφωνα με την οποία</w:t>
      </w: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α</w:t>
      </w:r>
      <w:r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παγ</w:t>
      </w: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ορεύεται η</w:t>
      </w:r>
      <w:r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διέλευση,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η </w:t>
      </w:r>
      <w:r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παραμονή και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η </w:t>
      </w:r>
      <w:r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κυκλοφορία προσώπων και οχημάτων, </w:t>
      </w:r>
      <w:bookmarkStart w:id="0" w:name="_Hlk105587185"/>
      <w:r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από τις </w:t>
      </w:r>
      <w:r w:rsidRPr="00617F56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8:00 </w:t>
      </w:r>
      <w:r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το πρωί</w:t>
      </w:r>
      <w:r w:rsidRPr="00617F56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έως τις 22:00</w:t>
      </w:r>
      <w:bookmarkEnd w:id="0"/>
      <w:r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το βράδυ</w:t>
      </w:r>
      <w:r w:rsidR="00B8182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2C7809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τ</w:t>
      </w:r>
      <w:r w:rsidR="00E167F3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ης</w:t>
      </w:r>
      <w:r w:rsidR="002C7809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98706C" w:rsidRPr="0098706C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5128C8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Δευτέρας</w:t>
      </w:r>
      <w:r w:rsidR="00B8182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8B0374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1</w:t>
      </w:r>
      <w:r w:rsidR="005128C8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1</w:t>
      </w:r>
      <w:r w:rsidR="00B8182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-</w:t>
      </w:r>
      <w:r w:rsidR="005128C8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9</w:t>
      </w:r>
      <w:r w:rsidR="00B8182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-202</w:t>
      </w:r>
      <w:r w:rsidR="0098706C" w:rsidRPr="0098706C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3</w:t>
      </w:r>
      <w:r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,</w:t>
      </w:r>
      <w:r w:rsidRPr="00617F56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στις παρακάτω δασικές περιοχές </w:t>
      </w:r>
      <w:r w:rsidR="00A85AB1" w:rsidRPr="00744690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ανά Δασαρχείο:</w:t>
      </w:r>
    </w:p>
    <w:p w14:paraId="4A0928A1" w14:textId="77777777" w:rsidR="00AF4863" w:rsidRPr="00AF4863" w:rsidRDefault="00AF4863" w:rsidP="00A85AB1">
      <w:pPr>
        <w:spacing w:line="360" w:lineRule="auto"/>
        <w:jc w:val="both"/>
        <w:rPr>
          <w:rFonts w:ascii="Calibri" w:hAnsi="Calibri"/>
          <w:b/>
          <w:sz w:val="22"/>
          <w:szCs w:val="22"/>
          <w:u w:val="single"/>
          <w:lang w:val="el-GR" w:eastAsia="ar-SA" w:bidi="ar-SA"/>
        </w:rPr>
      </w:pPr>
    </w:p>
    <w:p w14:paraId="5C68809A" w14:textId="77777777" w:rsidR="00A85AB1" w:rsidRDefault="00A85AB1" w:rsidP="00A85AB1">
      <w:pPr>
        <w:spacing w:line="360" w:lineRule="auto"/>
        <w:jc w:val="both"/>
        <w:rPr>
          <w:rFonts w:ascii="Calibri" w:hAnsi="Calibri"/>
          <w:b/>
          <w:color w:val="FF0000"/>
          <w:sz w:val="22"/>
          <w:szCs w:val="22"/>
          <w:u w:val="single"/>
          <w:lang w:val="el-GR" w:eastAsia="ar-SA" w:bidi="ar-SA"/>
        </w:rPr>
      </w:pPr>
      <w:r w:rsidRPr="00EB64E2"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>Α)</w:t>
      </w:r>
      <w:r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 xml:space="preserve"> </w:t>
      </w:r>
      <w:r w:rsidRPr="00EB64E2"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 xml:space="preserve">ΠΕΡΙΟΧΗ ΔΑΣΑΡΧΕΙΟΥ </w:t>
      </w:r>
      <w:r w:rsidRPr="00F464C1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>ΑΛΕΞ/ΠΟΛΗΣ</w:t>
      </w:r>
    </w:p>
    <w:p w14:paraId="301A852A" w14:textId="77777777" w:rsidR="00A85AB1" w:rsidRPr="007F7DD3" w:rsidRDefault="00A85AB1" w:rsidP="00A85AB1">
      <w:pPr>
        <w:numPr>
          <w:ilvl w:val="0"/>
          <w:numId w:val="1"/>
        </w:numPr>
        <w:spacing w:line="360" w:lineRule="auto"/>
        <w:ind w:left="0" w:firstLine="426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Αναδασώσεις Κίρκης - </w:t>
      </w:r>
      <w:proofErr w:type="spellStart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Συκορράχης</w:t>
      </w:r>
      <w:proofErr w:type="spellEnd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,</w:t>
      </w:r>
    </w:p>
    <w:p w14:paraId="04736158" w14:textId="77777777" w:rsidR="00A85AB1" w:rsidRPr="007F7DD3" w:rsidRDefault="00A85AB1" w:rsidP="00A85AB1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Χώρος αναψυχής </w:t>
      </w:r>
      <w:proofErr w:type="spellStart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Συκορράχης</w:t>
      </w:r>
      <w:proofErr w:type="spellEnd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, </w:t>
      </w:r>
    </w:p>
    <w:p w14:paraId="596A3293" w14:textId="77777777" w:rsidR="00A85AB1" w:rsidRPr="007F7DD3" w:rsidRDefault="00A85AB1" w:rsidP="00A85AB1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Αναδασώσεις Μεσημβρίας</w:t>
      </w:r>
    </w:p>
    <w:p w14:paraId="5A2327CA" w14:textId="77777777" w:rsidR="00A85AB1" w:rsidRPr="007F7DD3" w:rsidRDefault="00A85AB1" w:rsidP="00A85AB1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Αναδασώσεις </w:t>
      </w:r>
      <w:proofErr w:type="spellStart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Κομάρου</w:t>
      </w:r>
      <w:proofErr w:type="spellEnd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– </w:t>
      </w:r>
      <w:proofErr w:type="spellStart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Ατάρνης</w:t>
      </w:r>
      <w:proofErr w:type="spellEnd"/>
    </w:p>
    <w:p w14:paraId="11BA49ED" w14:textId="77777777" w:rsidR="00A85AB1" w:rsidRPr="007F7DD3" w:rsidRDefault="00A85AB1" w:rsidP="00A85AB1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Δάσος &amp; Χώρος αναψυχής </w:t>
      </w:r>
      <w:proofErr w:type="spellStart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Ιάνας</w:t>
      </w:r>
      <w:proofErr w:type="spellEnd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</w:t>
      </w:r>
    </w:p>
    <w:p w14:paraId="32B2BEE6" w14:textId="77777777" w:rsidR="00A85AB1" w:rsidRPr="007F7DD3" w:rsidRDefault="00A85AB1" w:rsidP="00A85AB1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</w:t>
      </w:r>
      <w:proofErr w:type="spellStart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Περιαστικό</w:t>
      </w:r>
      <w:proofErr w:type="spellEnd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δάσος </w:t>
      </w:r>
      <w:proofErr w:type="spellStart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Παλαγίας</w:t>
      </w:r>
      <w:proofErr w:type="spellEnd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(Βόρεια,  Νότια &amp; Γήπεδο </w:t>
      </w:r>
      <w:proofErr w:type="spellStart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Παλαγίας</w:t>
      </w:r>
      <w:proofErr w:type="spellEnd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)</w:t>
      </w:r>
    </w:p>
    <w:p w14:paraId="0E524112" w14:textId="77777777" w:rsidR="00A85AB1" w:rsidRPr="007F7DD3" w:rsidRDefault="00A85AB1" w:rsidP="00A85AB1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Αναδασώσεις έναντι Κ.Α.Α.Υ. Μάκρης</w:t>
      </w:r>
    </w:p>
    <w:p w14:paraId="0496F5E8" w14:textId="77777777" w:rsidR="00A85AB1" w:rsidRPr="007F7DD3" w:rsidRDefault="00A85AB1" w:rsidP="00A85AB1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Άλσος γαλλικού σταθμού Ο.Σ.Ε.</w:t>
      </w:r>
    </w:p>
    <w:p w14:paraId="2E6478C2" w14:textId="77777777" w:rsidR="00A85AB1" w:rsidRPr="00011812" w:rsidRDefault="00A85AB1" w:rsidP="00A85AB1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>
        <w:rPr>
          <w:rFonts w:ascii="Calibri" w:hAnsi="Calibri"/>
          <w:color w:val="auto"/>
          <w:sz w:val="22"/>
          <w:szCs w:val="22"/>
          <w:lang w:val="el-GR" w:eastAsia="ar-SA" w:bidi="ar-SA"/>
        </w:rPr>
        <w:t>Δασική περιοχή</w:t>
      </w:r>
      <w:r w:rsidRPr="003C2EF9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</w:t>
      </w:r>
      <w:proofErr w:type="spellStart"/>
      <w:r w:rsidRPr="003C2EF9">
        <w:rPr>
          <w:rFonts w:ascii="Calibri" w:hAnsi="Calibri"/>
          <w:color w:val="auto"/>
          <w:sz w:val="22"/>
          <w:szCs w:val="22"/>
          <w:lang w:val="el-GR" w:eastAsia="ar-SA" w:bidi="ar-SA"/>
        </w:rPr>
        <w:t>Αετοχωρίου</w:t>
      </w:r>
      <w:proofErr w:type="spellEnd"/>
      <w:r w:rsidRPr="003C2EF9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-Πεύκων-Λουτρού </w:t>
      </w:r>
    </w:p>
    <w:p w14:paraId="5F797C26" w14:textId="77777777" w:rsidR="00E874AF" w:rsidRPr="00533CA1" w:rsidRDefault="00E874AF" w:rsidP="00E874AF">
      <w:pPr>
        <w:spacing w:line="360" w:lineRule="auto"/>
        <w:jc w:val="both"/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</w:pPr>
      <w:r w:rsidRPr="00533CA1"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  <w:t>Β) ΠΕΡΙΟΧΗ ΔΑΣΑΡΧΕΙΟ ΑΛΕΞ/ΠΟΛΗΣ – ΝΗΣΟΣ ΣΑΜΟΘΡΑΚΗ</w:t>
      </w:r>
    </w:p>
    <w:p w14:paraId="529C9731" w14:textId="77777777" w:rsidR="00E874AF" w:rsidRPr="00533CA1" w:rsidRDefault="00E874AF" w:rsidP="00E874AF">
      <w:pPr>
        <w:numPr>
          <w:ilvl w:val="0"/>
          <w:numId w:val="3"/>
        </w:numPr>
        <w:spacing w:line="360" w:lineRule="auto"/>
        <w:ind w:left="709" w:hanging="283"/>
        <w:jc w:val="both"/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</w:pPr>
      <w:proofErr w:type="spellStart"/>
      <w:r w:rsidRPr="00533CA1">
        <w:rPr>
          <w:rFonts w:ascii="Calibri" w:hAnsi="Calibri"/>
          <w:color w:val="auto"/>
          <w:sz w:val="22"/>
          <w:szCs w:val="22"/>
          <w:lang w:val="el-GR" w:eastAsia="ar-SA" w:bidi="ar-SA"/>
        </w:rPr>
        <w:t>Περιαστικό</w:t>
      </w:r>
      <w:proofErr w:type="spellEnd"/>
      <w:r w:rsidRPr="00533CA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Δάσος Χώρας Σαμοθράκης</w:t>
      </w:r>
    </w:p>
    <w:p w14:paraId="5C612763" w14:textId="77777777" w:rsidR="00A85AB1" w:rsidRDefault="00356D75" w:rsidP="00A85AB1">
      <w:p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356D75">
        <w:rPr>
          <w:rFonts w:ascii="Calibri" w:hAnsi="Calibri"/>
          <w:b/>
          <w:bCs/>
          <w:sz w:val="22"/>
          <w:szCs w:val="22"/>
          <w:u w:val="single"/>
          <w:lang w:val="el-GR" w:eastAsia="ar-SA" w:bidi="ar-SA"/>
        </w:rPr>
        <w:t>Γ</w:t>
      </w:r>
      <w:r w:rsidR="00A85AB1" w:rsidRPr="00356D75"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>)</w:t>
      </w:r>
      <w:r w:rsidR="00A85AB1"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 xml:space="preserve"> </w:t>
      </w:r>
      <w:r w:rsidR="00A85AB1" w:rsidRPr="00EB64E2"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 xml:space="preserve">ΠΕΡΙΟΧΗ </w:t>
      </w:r>
      <w:r w:rsidR="00A85AB1" w:rsidRPr="00241ABD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>ΔΑΣΑΡΧΕΙΟΥ ΣΟΥΦΛΙΟΥ</w:t>
      </w:r>
    </w:p>
    <w:p w14:paraId="1630F315" w14:textId="77777777" w:rsidR="00A85AB1" w:rsidRPr="0098706C" w:rsidRDefault="00A85AB1" w:rsidP="00A85AB1">
      <w:pPr>
        <w:spacing w:line="360" w:lineRule="auto"/>
        <w:ind w:left="709" w:hanging="283"/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7F7DD3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1.</w:t>
      </w: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Εθνικό Πάρκο Δάσους </w:t>
      </w:r>
      <w:proofErr w:type="spellStart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Δαδιάς</w:t>
      </w:r>
      <w:proofErr w:type="spellEnd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– </w:t>
      </w:r>
      <w:proofErr w:type="spellStart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Λευκίμης</w:t>
      </w:r>
      <w:proofErr w:type="spellEnd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– Σουφλίου - περιοχή Α,</w:t>
      </w:r>
      <w:r w:rsidR="0098706C" w:rsidRPr="0098706C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με εξαίρεση την καμένη έκταση από την πυρκαγιά της 21ης Ιουλίου 2022</w:t>
      </w:r>
    </w:p>
    <w:p w14:paraId="6EEA389B" w14:textId="77777777" w:rsidR="00DA5234" w:rsidRPr="00DA5234" w:rsidRDefault="00DA5234" w:rsidP="00B107B7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2A8A7331" w14:textId="77777777" w:rsidR="00A85AB1" w:rsidRPr="00A85AB1" w:rsidRDefault="00A85AB1" w:rsidP="00B107B7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Από την απαγόρευση εξαιρούνται  οι περιπτώσεις που αναφέρονται στο άρθρο 130 του ν. 4926/2022 (πρόσωπα που κατοικούν ή εργάζονται στις περιοχές του άρθρου 129, καθώς και πρόσωπα που μετακινούνται εντός του οδικού δικτύου). </w:t>
      </w:r>
    </w:p>
    <w:p w14:paraId="1C71F366" w14:textId="77777777" w:rsidR="00FE65F2" w:rsidRDefault="00A85AB1" w:rsidP="00B107B7">
      <w:pPr>
        <w:jc w:val="both"/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</w:pP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Σύμφωνα με τον νόμο για κάθε παράβαση της απαγόρευσης επιβάλλεται διοικητικό </w:t>
      </w:r>
      <w:r w:rsidRPr="00A85AB1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πρόστιμο τριακοσίων (300) ευρώ</w:t>
      </w: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. Οι αρμόδιες αρχές για τη διασφάλιση εφαρμογής της απόφασης απαγόρευσης κυκλοφορίας και τη βεβαίωση του διοικητικού προστίμου, ορίζονται τα αρμόδια όργανα της </w:t>
      </w:r>
      <w:r w:rsidRPr="00B107B7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 xml:space="preserve">Ελληνικής Αστυνομίας, του Πυροσβεστικού Σώματος, της </w:t>
      </w:r>
    </w:p>
    <w:p w14:paraId="5A93464D" w14:textId="77777777" w:rsidR="00FE65F2" w:rsidRPr="00DA5234" w:rsidRDefault="00A85AB1" w:rsidP="00DA5234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B107B7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Δασικής Υπηρεσίας και της Δημοτικής Αστυνομίας</w:t>
      </w: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.  </w:t>
      </w:r>
      <w:r w:rsidR="00A525C0" w:rsidRPr="00A525C0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                                                                        </w:t>
      </w:r>
    </w:p>
    <w:p w14:paraId="5EFCE54B" w14:textId="77777777" w:rsidR="00A525C0" w:rsidRPr="00A525C0" w:rsidRDefault="00A525C0" w:rsidP="00B8182F">
      <w:pPr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26F5489D" w14:textId="77777777" w:rsidR="00A85AB1" w:rsidRDefault="0098706C" w:rsidP="00B8182F">
      <w:pPr>
        <w:rPr>
          <w:rFonts w:asciiTheme="minorHAnsi" w:eastAsiaTheme="minorHAnsi" w:hAnsiTheme="minorHAnsi" w:cstheme="minorBidi"/>
          <w:color w:val="auto"/>
          <w:sz w:val="22"/>
          <w:szCs w:val="22"/>
          <w:lang w:val="el-GR" w:bidi="ar-SA"/>
        </w:rPr>
      </w:pPr>
      <w:r w:rsidRPr="00356D75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Δείτε την  </w:t>
      </w:r>
      <w:r w:rsidR="00B107B7">
        <w:rPr>
          <w:rFonts w:ascii="Calibri" w:hAnsi="Calibri"/>
          <w:color w:val="auto"/>
          <w:sz w:val="22"/>
          <w:szCs w:val="22"/>
          <w:lang w:val="el-GR" w:eastAsia="ar-SA" w:bidi="ar-SA"/>
        </w:rPr>
        <w:t>Απόφαση:</w:t>
      </w:r>
      <w:r w:rsidR="00B107B7" w:rsidRPr="00B107B7">
        <w:rPr>
          <w:rFonts w:asciiTheme="minorHAnsi" w:eastAsiaTheme="minorHAnsi" w:hAnsiTheme="minorHAnsi" w:cstheme="minorBidi"/>
          <w:color w:val="auto"/>
          <w:sz w:val="22"/>
          <w:szCs w:val="22"/>
          <w:lang w:val="el-GR" w:bidi="ar-SA"/>
        </w:rPr>
        <w:t xml:space="preserve"> </w:t>
      </w:r>
    </w:p>
    <w:p w14:paraId="2AEF64C3" w14:textId="77777777" w:rsidR="00B8182F" w:rsidRPr="007F7DD3" w:rsidRDefault="00B8182F" w:rsidP="00B8182F">
      <w:pPr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3CF94962" w14:textId="77777777" w:rsidR="003B7CFF" w:rsidRDefault="00000000" w:rsidP="003B7CFF">
      <w:pPr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</w:pPr>
      <w:hyperlink r:id="rId5" w:history="1">
        <w:r w:rsidR="0098706C" w:rsidRPr="0098706C">
          <w:rPr>
            <w:rStyle w:val="-"/>
            <w:rFonts w:ascii="Calibri" w:hAnsi="Calibri" w:cs="Calibri"/>
            <w:sz w:val="22"/>
            <w:szCs w:val="22"/>
            <w:shd w:val="clear" w:color="auto" w:fill="FFFFFF"/>
            <w:lang w:val="el-GR"/>
          </w:rPr>
          <w:t>https://diavgeia.gov.gr/doc/%CE%A1%CE%9F8%CE%A37%CE%9B%CE%92-76%CE%A8?inline=true</w:t>
        </w:r>
      </w:hyperlink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  </w:t>
      </w:r>
    </w:p>
    <w:p w14:paraId="42810573" w14:textId="77777777" w:rsidR="00263197" w:rsidRPr="003B7CFF" w:rsidRDefault="00A85AB1">
      <w:pPr>
        <w:rPr>
          <w:lang w:val="el-GR"/>
        </w:rPr>
      </w:pPr>
      <w:r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</w:p>
    <w:sectPr w:rsidR="00263197" w:rsidRPr="003B7CFF" w:rsidSect="00AE4BF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A1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2B0AC1"/>
    <w:multiLevelType w:val="hybridMultilevel"/>
    <w:tmpl w:val="A9EA0E1E"/>
    <w:lvl w:ilvl="0" w:tplc="78BA15D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AC1BE3"/>
    <w:multiLevelType w:val="hybridMultilevel"/>
    <w:tmpl w:val="03A06ED0"/>
    <w:lvl w:ilvl="0" w:tplc="985C66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70770F"/>
    <w:multiLevelType w:val="hybridMultilevel"/>
    <w:tmpl w:val="C8944AEA"/>
    <w:lvl w:ilvl="0" w:tplc="76D8C590">
      <w:start w:val="1"/>
      <w:numFmt w:val="decimal"/>
      <w:lvlText w:val="%1."/>
      <w:lvlJc w:val="left"/>
      <w:pPr>
        <w:ind w:left="786" w:hanging="360"/>
      </w:pPr>
      <w:rPr>
        <w:rFonts w:hint="default"/>
        <w:b/>
        <w:bCs w:val="0"/>
        <w:color w:val="auto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506" w:hanging="360"/>
      </w:pPr>
    </w:lvl>
    <w:lvl w:ilvl="2" w:tplc="0408001B" w:tentative="1">
      <w:start w:val="1"/>
      <w:numFmt w:val="lowerRoman"/>
      <w:lvlText w:val="%3."/>
      <w:lvlJc w:val="right"/>
      <w:pPr>
        <w:ind w:left="2226" w:hanging="180"/>
      </w:pPr>
    </w:lvl>
    <w:lvl w:ilvl="3" w:tplc="0408000F" w:tentative="1">
      <w:start w:val="1"/>
      <w:numFmt w:val="decimal"/>
      <w:lvlText w:val="%4."/>
      <w:lvlJc w:val="left"/>
      <w:pPr>
        <w:ind w:left="2946" w:hanging="360"/>
      </w:pPr>
    </w:lvl>
    <w:lvl w:ilvl="4" w:tplc="04080019" w:tentative="1">
      <w:start w:val="1"/>
      <w:numFmt w:val="lowerLetter"/>
      <w:lvlText w:val="%5."/>
      <w:lvlJc w:val="left"/>
      <w:pPr>
        <w:ind w:left="3666" w:hanging="360"/>
      </w:pPr>
    </w:lvl>
    <w:lvl w:ilvl="5" w:tplc="0408001B" w:tentative="1">
      <w:start w:val="1"/>
      <w:numFmt w:val="lowerRoman"/>
      <w:lvlText w:val="%6."/>
      <w:lvlJc w:val="right"/>
      <w:pPr>
        <w:ind w:left="4386" w:hanging="180"/>
      </w:pPr>
    </w:lvl>
    <w:lvl w:ilvl="6" w:tplc="0408000F" w:tentative="1">
      <w:start w:val="1"/>
      <w:numFmt w:val="decimal"/>
      <w:lvlText w:val="%7."/>
      <w:lvlJc w:val="left"/>
      <w:pPr>
        <w:ind w:left="5106" w:hanging="360"/>
      </w:pPr>
    </w:lvl>
    <w:lvl w:ilvl="7" w:tplc="04080019" w:tentative="1">
      <w:start w:val="1"/>
      <w:numFmt w:val="lowerLetter"/>
      <w:lvlText w:val="%8."/>
      <w:lvlJc w:val="left"/>
      <w:pPr>
        <w:ind w:left="5826" w:hanging="360"/>
      </w:pPr>
    </w:lvl>
    <w:lvl w:ilvl="8" w:tplc="0408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431900317">
    <w:abstractNumId w:val="1"/>
  </w:num>
  <w:num w:numId="2" w16cid:durableId="741023277">
    <w:abstractNumId w:val="0"/>
  </w:num>
  <w:num w:numId="3" w16cid:durableId="14967965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8135D"/>
    <w:rsid w:val="00011812"/>
    <w:rsid w:val="000135E7"/>
    <w:rsid w:val="0002744C"/>
    <w:rsid w:val="000544A8"/>
    <w:rsid w:val="00074479"/>
    <w:rsid w:val="000A0A40"/>
    <w:rsid w:val="000E42EF"/>
    <w:rsid w:val="000F1123"/>
    <w:rsid w:val="0016020E"/>
    <w:rsid w:val="001E7772"/>
    <w:rsid w:val="0022451A"/>
    <w:rsid w:val="00256035"/>
    <w:rsid w:val="00263197"/>
    <w:rsid w:val="00264058"/>
    <w:rsid w:val="002C7809"/>
    <w:rsid w:val="002D1D0E"/>
    <w:rsid w:val="002D1DA9"/>
    <w:rsid w:val="002E5C90"/>
    <w:rsid w:val="00316F30"/>
    <w:rsid w:val="00356D75"/>
    <w:rsid w:val="0038135D"/>
    <w:rsid w:val="003B7CFF"/>
    <w:rsid w:val="00432708"/>
    <w:rsid w:val="004C54B8"/>
    <w:rsid w:val="005128C8"/>
    <w:rsid w:val="00542327"/>
    <w:rsid w:val="0059524A"/>
    <w:rsid w:val="005961E3"/>
    <w:rsid w:val="005E74C2"/>
    <w:rsid w:val="00612C44"/>
    <w:rsid w:val="00744690"/>
    <w:rsid w:val="007754FF"/>
    <w:rsid w:val="007A467B"/>
    <w:rsid w:val="007E512C"/>
    <w:rsid w:val="00815BFE"/>
    <w:rsid w:val="008B0374"/>
    <w:rsid w:val="008B5955"/>
    <w:rsid w:val="00974D73"/>
    <w:rsid w:val="0098706C"/>
    <w:rsid w:val="00A15F09"/>
    <w:rsid w:val="00A331CF"/>
    <w:rsid w:val="00A525C0"/>
    <w:rsid w:val="00A5632B"/>
    <w:rsid w:val="00A85AB1"/>
    <w:rsid w:val="00AE4BF6"/>
    <w:rsid w:val="00AF4863"/>
    <w:rsid w:val="00B107B7"/>
    <w:rsid w:val="00B172D4"/>
    <w:rsid w:val="00B23064"/>
    <w:rsid w:val="00B659A0"/>
    <w:rsid w:val="00B8182F"/>
    <w:rsid w:val="00BA1FFB"/>
    <w:rsid w:val="00C443A2"/>
    <w:rsid w:val="00C94EDD"/>
    <w:rsid w:val="00D05387"/>
    <w:rsid w:val="00DA4275"/>
    <w:rsid w:val="00DA5234"/>
    <w:rsid w:val="00DC0A6D"/>
    <w:rsid w:val="00DF30C3"/>
    <w:rsid w:val="00DF7AB5"/>
    <w:rsid w:val="00E00EA3"/>
    <w:rsid w:val="00E167F3"/>
    <w:rsid w:val="00E874AF"/>
    <w:rsid w:val="00F228C9"/>
    <w:rsid w:val="00F82285"/>
    <w:rsid w:val="00F8609C"/>
    <w:rsid w:val="00FE6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58337A"/>
  <w15:docId w15:val="{94D862B5-98D7-4F7C-ABDF-2DBA03F68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7CFF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5AB1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B8182F"/>
    <w:rPr>
      <w:color w:val="0563C1" w:themeColor="hyperlink"/>
      <w:u w:val="single"/>
    </w:rPr>
  </w:style>
  <w:style w:type="character" w:customStyle="1" w:styleId="1">
    <w:name w:val="Ανεπίλυτη αναφορά1"/>
    <w:basedOn w:val="a0"/>
    <w:uiPriority w:val="99"/>
    <w:semiHidden/>
    <w:unhideWhenUsed/>
    <w:rsid w:val="009870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iavgeia.gov.gr/doc/%CE%A1%CE%9F8%CE%A37%CE%9B%CE%92-76%CE%A8?inline=tru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323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Χρυσούλα Πρίγγα</dc:creator>
  <cp:lastModifiedBy>Χρυσούλα Πρίγγα</cp:lastModifiedBy>
  <cp:revision>2</cp:revision>
  <dcterms:created xsi:type="dcterms:W3CDTF">2023-09-10T17:12:00Z</dcterms:created>
  <dcterms:modified xsi:type="dcterms:W3CDTF">2023-09-10T17:12:00Z</dcterms:modified>
</cp:coreProperties>
</file>