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395"/>
        <w:gridCol w:w="3911"/>
      </w:tblGrid>
      <w:tr w:rsidR="00174199" w:rsidRPr="00174199" w14:paraId="59DA78ED" w14:textId="77777777" w:rsidTr="00451470">
        <w:tc>
          <w:tcPr>
            <w:tcW w:w="4395" w:type="dxa"/>
          </w:tcPr>
          <w:p w14:paraId="15AB3FEE" w14:textId="77777777" w:rsidR="00174199" w:rsidRPr="00174199" w:rsidRDefault="00174199" w:rsidP="00174199">
            <w:pPr>
              <w:widowControl/>
              <w:suppressAutoHyphens w:val="0"/>
              <w:ind w:firstLine="720"/>
              <w:rPr>
                <w:rFonts w:ascii="Calibri" w:eastAsia="Times New Roman" w:hAnsi="Calibri" w:cs="Arial"/>
                <w:color w:val="auto"/>
                <w:lang w:val="el-GR" w:eastAsia="el-GR" w:bidi="ar-SA"/>
              </w:rPr>
            </w:pPr>
            <w:r w:rsidRPr="00174199">
              <w:rPr>
                <w:rFonts w:eastAsia="Times New Roman" w:cs="Times New Roman"/>
                <w:color w:val="auto"/>
                <w:lang w:val="el-GR" w:eastAsia="el-GR" w:bidi="ar-SA"/>
              </w:rPr>
              <w:t xml:space="preserve"> </w:t>
            </w:r>
            <w:r w:rsidRPr="00174199">
              <w:rPr>
                <w:rFonts w:ascii="Calibri" w:eastAsia="Times New Roman" w:hAnsi="Calibri" w:cs="Times New Roman"/>
                <w:color w:val="auto"/>
                <w:lang w:val="el-GR" w:eastAsia="el-GR" w:bidi="ar-SA"/>
              </w:rPr>
              <w:t xml:space="preserve">           </w:t>
            </w:r>
            <w:r w:rsidRPr="00174199">
              <w:rPr>
                <w:rFonts w:ascii="Calibri" w:eastAsia="Times New Roman" w:hAnsi="Calibri" w:cs="Times New Roman"/>
                <w:noProof/>
                <w:color w:val="auto"/>
                <w:lang w:val="el-GR" w:eastAsia="el-GR" w:bidi="ar-SA"/>
              </w:rPr>
              <w:drawing>
                <wp:inline distT="0" distB="0" distL="0" distR="0" wp14:anchorId="2D5E0B11" wp14:editId="0BDB6565">
                  <wp:extent cx="657225" cy="6572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14:paraId="65C04788" w14:textId="77777777" w:rsidR="00174199" w:rsidRPr="00174199" w:rsidRDefault="00174199" w:rsidP="00174199">
            <w:pPr>
              <w:widowControl/>
              <w:suppressAutoHyphens w:val="0"/>
              <w:jc w:val="center"/>
              <w:rPr>
                <w:rFonts w:ascii="Calibri" w:eastAsia="Times New Roman" w:hAnsi="Calibri" w:cs="Arial"/>
                <w:color w:val="auto"/>
                <w:lang w:val="el-GR" w:eastAsia="el-GR" w:bidi="ar-SA"/>
              </w:rPr>
            </w:pPr>
            <w:r w:rsidRPr="00174199">
              <w:rPr>
                <w:rFonts w:ascii="Calibri" w:eastAsia="Times New Roman" w:hAnsi="Calibri" w:cs="Arial"/>
                <w:color w:val="auto"/>
                <w:lang w:val="el-GR" w:eastAsia="el-GR" w:bidi="ar-SA"/>
              </w:rPr>
              <w:t>ΕΛΛΗΝΙΚΗ ΔΗΜΟΚΡΑΤΙΑ</w:t>
            </w:r>
          </w:p>
          <w:p w14:paraId="1C85147C" w14:textId="77777777" w:rsidR="00174199" w:rsidRPr="00174199" w:rsidRDefault="00174199" w:rsidP="00174199">
            <w:pPr>
              <w:widowControl/>
              <w:suppressAutoHyphens w:val="0"/>
              <w:jc w:val="center"/>
              <w:rPr>
                <w:rFonts w:ascii="Calibri" w:eastAsia="Times New Roman" w:hAnsi="Calibri" w:cs="Arial"/>
                <w:color w:val="auto"/>
                <w:lang w:val="el-GR" w:eastAsia="el-GR" w:bidi="ar-SA"/>
              </w:rPr>
            </w:pPr>
            <w:r w:rsidRPr="00174199">
              <w:rPr>
                <w:rFonts w:ascii="Calibri" w:eastAsia="Times New Roman" w:hAnsi="Calibri" w:cs="Arial"/>
                <w:color w:val="auto"/>
                <w:lang w:val="el-GR" w:eastAsia="el-GR" w:bidi="ar-SA"/>
              </w:rPr>
              <w:t xml:space="preserve">ΠΕΡΙΦΕΡΕΙΑ </w:t>
            </w:r>
          </w:p>
          <w:p w14:paraId="386F97FD" w14:textId="77777777" w:rsidR="00174199" w:rsidRPr="00174199" w:rsidRDefault="00174199" w:rsidP="00174199">
            <w:pPr>
              <w:widowControl/>
              <w:suppressAutoHyphens w:val="0"/>
              <w:jc w:val="center"/>
              <w:rPr>
                <w:rFonts w:ascii="Calibri" w:eastAsia="Times New Roman" w:hAnsi="Calibri" w:cs="Arial"/>
                <w:color w:val="auto"/>
                <w:lang w:val="el-GR" w:eastAsia="el-GR" w:bidi="ar-SA"/>
              </w:rPr>
            </w:pPr>
            <w:r w:rsidRPr="00174199">
              <w:rPr>
                <w:rFonts w:ascii="Calibri" w:eastAsia="Times New Roman" w:hAnsi="Calibri" w:cs="Arial"/>
                <w:color w:val="auto"/>
                <w:lang w:val="el-GR" w:eastAsia="el-GR" w:bidi="ar-SA"/>
              </w:rPr>
              <w:t>ΑΝΑΤΟΛΙΚΗΣ ΜΑΚΕΔΟΝΙΑΣ ΚΑΙ ΘΡΑΚΗΣ</w:t>
            </w:r>
          </w:p>
          <w:p w14:paraId="2C268E91" w14:textId="77777777" w:rsidR="00174199" w:rsidRPr="00174199" w:rsidRDefault="00174199" w:rsidP="00174199">
            <w:pPr>
              <w:widowControl/>
              <w:suppressAutoHyphens w:val="0"/>
              <w:jc w:val="center"/>
              <w:rPr>
                <w:rFonts w:ascii="Calibri" w:eastAsia="Times New Roman" w:hAnsi="Calibri" w:cs="Arial"/>
                <w:color w:val="auto"/>
                <w:lang w:val="el-GR" w:eastAsia="el-GR" w:bidi="ar-SA"/>
              </w:rPr>
            </w:pPr>
            <w:r w:rsidRPr="00174199">
              <w:rPr>
                <w:rFonts w:ascii="Calibri" w:eastAsia="Times New Roman" w:hAnsi="Calibri" w:cs="Arial"/>
                <w:color w:val="auto"/>
                <w:lang w:val="el-GR" w:eastAsia="el-GR" w:bidi="ar-SA"/>
              </w:rPr>
              <w:t>ΠΕΡΙΦΕΡΕΙΑΚΗ ΕΝΟΤΗΤΑ ΕΒΡΟΥ</w:t>
            </w:r>
          </w:p>
          <w:p w14:paraId="5E38195B" w14:textId="77777777" w:rsidR="00174199" w:rsidRPr="00174199" w:rsidRDefault="00174199" w:rsidP="00174199">
            <w:pPr>
              <w:widowControl/>
              <w:suppressAutoHyphens w:val="0"/>
              <w:jc w:val="center"/>
              <w:rPr>
                <w:rFonts w:ascii="Calibri" w:eastAsia="Times New Roman" w:hAnsi="Calibri" w:cs="Arial"/>
                <w:color w:val="auto"/>
                <w:lang w:val="el-GR" w:eastAsia="el-GR" w:bidi="ar-SA"/>
              </w:rPr>
            </w:pPr>
            <w:r w:rsidRPr="00174199">
              <w:rPr>
                <w:rFonts w:ascii="Calibri" w:eastAsia="Times New Roman" w:hAnsi="Calibri" w:cs="Arial"/>
                <w:color w:val="auto"/>
                <w:lang w:val="el-GR" w:eastAsia="el-GR" w:bidi="ar-SA"/>
              </w:rPr>
              <w:t>ΓΡΑΦΕΙΟ ΑΝΤΙΠΕΡΙΦΕΡΕΙΑΡΧΗ</w:t>
            </w:r>
          </w:p>
          <w:p w14:paraId="2931993E" w14:textId="77777777" w:rsidR="00174199" w:rsidRPr="00174199" w:rsidRDefault="00174199" w:rsidP="00174199">
            <w:pPr>
              <w:widowControl/>
              <w:suppressAutoHyphens w:val="0"/>
              <w:jc w:val="center"/>
              <w:rPr>
                <w:rFonts w:ascii="Calibri" w:eastAsia="Times New Roman" w:hAnsi="Calibri" w:cs="Arial"/>
                <w:color w:val="auto"/>
                <w:lang w:val="el-GR" w:eastAsia="el-GR" w:bidi="ar-SA"/>
              </w:rPr>
            </w:pPr>
            <w:proofErr w:type="spellStart"/>
            <w:r w:rsidRPr="00174199">
              <w:rPr>
                <w:rFonts w:ascii="Calibri" w:eastAsia="Times New Roman" w:hAnsi="Calibri" w:cs="Arial"/>
                <w:color w:val="auto"/>
                <w:lang w:val="el-GR" w:eastAsia="el-GR" w:bidi="ar-SA"/>
              </w:rPr>
              <w:t>Ταχ</w:t>
            </w:r>
            <w:proofErr w:type="spellEnd"/>
            <w:r w:rsidRPr="00174199">
              <w:rPr>
                <w:rFonts w:ascii="Calibri" w:eastAsia="Times New Roman" w:hAnsi="Calibri" w:cs="Arial"/>
                <w:color w:val="auto"/>
                <w:lang w:val="el-GR" w:eastAsia="el-GR" w:bidi="ar-SA"/>
              </w:rPr>
              <w:t>. Δ/</w:t>
            </w:r>
            <w:proofErr w:type="spellStart"/>
            <w:r w:rsidRPr="00174199">
              <w:rPr>
                <w:rFonts w:ascii="Calibri" w:eastAsia="Times New Roman" w:hAnsi="Calibri" w:cs="Arial"/>
                <w:color w:val="auto"/>
                <w:lang w:val="el-GR" w:eastAsia="el-GR" w:bidi="ar-SA"/>
              </w:rPr>
              <w:t>νση</w:t>
            </w:r>
            <w:proofErr w:type="spellEnd"/>
            <w:r w:rsidRPr="00174199">
              <w:rPr>
                <w:rFonts w:ascii="Calibri" w:eastAsia="Times New Roman" w:hAnsi="Calibri" w:cs="Arial"/>
                <w:color w:val="auto"/>
                <w:lang w:val="el-GR" w:eastAsia="el-GR" w:bidi="ar-SA"/>
              </w:rPr>
              <w:t xml:space="preserve">: </w:t>
            </w:r>
            <w:proofErr w:type="spellStart"/>
            <w:r w:rsidRPr="00174199">
              <w:rPr>
                <w:rFonts w:ascii="Calibri" w:eastAsia="Times New Roman" w:hAnsi="Calibri" w:cs="Arial"/>
                <w:color w:val="auto"/>
                <w:lang w:val="el-GR" w:eastAsia="el-GR" w:bidi="ar-SA"/>
              </w:rPr>
              <w:t>Καραολή</w:t>
            </w:r>
            <w:proofErr w:type="spellEnd"/>
            <w:r w:rsidRPr="00174199">
              <w:rPr>
                <w:rFonts w:ascii="Calibri" w:eastAsia="Times New Roman" w:hAnsi="Calibri" w:cs="Arial"/>
                <w:color w:val="auto"/>
                <w:lang w:val="el-GR" w:eastAsia="el-GR" w:bidi="ar-SA"/>
              </w:rPr>
              <w:t xml:space="preserve"> &amp; Δημητρίου 40</w:t>
            </w:r>
          </w:p>
          <w:p w14:paraId="6ED0A98D" w14:textId="77777777" w:rsidR="00174199" w:rsidRPr="00174199" w:rsidRDefault="00174199" w:rsidP="00174199">
            <w:pPr>
              <w:widowControl/>
              <w:suppressAutoHyphens w:val="0"/>
              <w:jc w:val="center"/>
              <w:rPr>
                <w:rFonts w:ascii="Calibri" w:eastAsia="Times New Roman" w:hAnsi="Calibri" w:cs="Arial"/>
                <w:color w:val="auto"/>
                <w:lang w:val="el-GR" w:eastAsia="el-GR" w:bidi="ar-SA"/>
              </w:rPr>
            </w:pPr>
            <w:r w:rsidRPr="00174199">
              <w:rPr>
                <w:rFonts w:ascii="Calibri" w:eastAsia="Times New Roman" w:hAnsi="Calibri" w:cs="Arial"/>
                <w:color w:val="auto"/>
                <w:lang w:val="el-GR" w:eastAsia="el-GR" w:bidi="ar-SA"/>
              </w:rPr>
              <w:t>Τ.Κ. 68132, Αλεξανδρούπολη</w:t>
            </w:r>
          </w:p>
          <w:p w14:paraId="560571BE" w14:textId="77777777" w:rsidR="00174199" w:rsidRPr="00174199" w:rsidRDefault="00174199" w:rsidP="00174199">
            <w:pPr>
              <w:widowControl/>
              <w:suppressAutoHyphens w:val="0"/>
              <w:jc w:val="center"/>
              <w:rPr>
                <w:rFonts w:ascii="Calibri" w:eastAsia="Times New Roman" w:hAnsi="Calibri" w:cs="Arial"/>
                <w:color w:val="auto"/>
                <w:lang w:val="el-GR" w:eastAsia="el-GR" w:bidi="ar-SA"/>
              </w:rPr>
            </w:pPr>
            <w:proofErr w:type="spellStart"/>
            <w:r w:rsidRPr="00174199">
              <w:rPr>
                <w:rFonts w:ascii="Calibri" w:eastAsia="Times New Roman" w:hAnsi="Calibri" w:cs="Arial"/>
                <w:color w:val="auto"/>
                <w:lang w:val="el-GR" w:eastAsia="el-GR" w:bidi="ar-SA"/>
              </w:rPr>
              <w:t>Τηλ</w:t>
            </w:r>
            <w:proofErr w:type="spellEnd"/>
            <w:r w:rsidRPr="00174199">
              <w:rPr>
                <w:rFonts w:ascii="Calibri" w:eastAsia="Times New Roman" w:hAnsi="Calibri" w:cs="Arial"/>
                <w:color w:val="auto"/>
                <w:lang w:val="el-GR" w:eastAsia="el-GR" w:bidi="ar-SA"/>
              </w:rPr>
              <w:t>.: 25510-36500</w:t>
            </w:r>
          </w:p>
          <w:p w14:paraId="29E9790A" w14:textId="77777777" w:rsidR="00174199" w:rsidRPr="00174199" w:rsidRDefault="00174199" w:rsidP="00174199">
            <w:pPr>
              <w:widowControl/>
              <w:suppressAutoHyphens w:val="0"/>
              <w:jc w:val="center"/>
              <w:rPr>
                <w:rFonts w:ascii="Calibri" w:eastAsia="Times New Roman" w:hAnsi="Calibri" w:cs="Arial"/>
                <w:color w:val="auto"/>
                <w:lang w:val="el-GR" w:eastAsia="el-GR" w:bidi="ar-SA"/>
              </w:rPr>
            </w:pPr>
            <w:r w:rsidRPr="00174199">
              <w:rPr>
                <w:rFonts w:ascii="Calibri" w:eastAsia="Times New Roman" w:hAnsi="Calibri" w:cs="Arial"/>
                <w:color w:val="auto"/>
                <w:lang w:val="it-IT" w:eastAsia="el-GR" w:bidi="ar-SA"/>
              </w:rPr>
              <w:t xml:space="preserve">E-mail: </w:t>
            </w:r>
            <w:proofErr w:type="spellStart"/>
            <w:r w:rsidRPr="00174199">
              <w:rPr>
                <w:rFonts w:ascii="Calibri" w:eastAsia="Times New Roman" w:hAnsi="Calibri" w:cs="Arial"/>
                <w:color w:val="auto"/>
                <w:lang w:eastAsia="el-GR" w:bidi="ar-SA"/>
              </w:rPr>
              <w:t>antipevrou</w:t>
            </w:r>
            <w:proofErr w:type="spellEnd"/>
            <w:r w:rsidRPr="00174199">
              <w:rPr>
                <w:rFonts w:ascii="Calibri" w:eastAsia="Times New Roman" w:hAnsi="Calibri" w:cs="Arial"/>
                <w:color w:val="auto"/>
                <w:lang w:val="el-GR" w:eastAsia="el-GR" w:bidi="ar-SA"/>
              </w:rPr>
              <w:t>@</w:t>
            </w:r>
            <w:proofErr w:type="spellStart"/>
            <w:r w:rsidRPr="00174199">
              <w:rPr>
                <w:rFonts w:ascii="Calibri" w:eastAsia="Times New Roman" w:hAnsi="Calibri" w:cs="Arial"/>
                <w:color w:val="auto"/>
                <w:lang w:eastAsia="el-GR" w:bidi="ar-SA"/>
              </w:rPr>
              <w:t>pamth</w:t>
            </w:r>
            <w:proofErr w:type="spellEnd"/>
            <w:r w:rsidRPr="00174199">
              <w:rPr>
                <w:rFonts w:ascii="Calibri" w:eastAsia="Times New Roman" w:hAnsi="Calibri" w:cs="Arial"/>
                <w:color w:val="auto"/>
                <w:lang w:val="el-GR" w:eastAsia="el-GR" w:bidi="ar-SA"/>
              </w:rPr>
              <w:t>.</w:t>
            </w:r>
            <w:r w:rsidRPr="00174199">
              <w:rPr>
                <w:rFonts w:ascii="Calibri" w:eastAsia="Times New Roman" w:hAnsi="Calibri" w:cs="Arial"/>
                <w:color w:val="auto"/>
                <w:lang w:eastAsia="el-GR" w:bidi="ar-SA"/>
              </w:rPr>
              <w:t>gov</w:t>
            </w:r>
            <w:r w:rsidRPr="00174199">
              <w:rPr>
                <w:rFonts w:ascii="Calibri" w:eastAsia="Times New Roman" w:hAnsi="Calibri" w:cs="Arial"/>
                <w:color w:val="auto"/>
                <w:lang w:val="el-GR" w:eastAsia="el-GR" w:bidi="ar-SA"/>
              </w:rPr>
              <w:t>.</w:t>
            </w:r>
            <w:r w:rsidRPr="00174199">
              <w:rPr>
                <w:rFonts w:ascii="Calibri" w:eastAsia="Times New Roman" w:hAnsi="Calibri" w:cs="Arial"/>
                <w:color w:val="auto"/>
                <w:lang w:eastAsia="el-GR" w:bidi="ar-SA"/>
              </w:rPr>
              <w:t>gr</w:t>
            </w:r>
          </w:p>
        </w:tc>
        <w:tc>
          <w:tcPr>
            <w:tcW w:w="3911" w:type="dxa"/>
          </w:tcPr>
          <w:p w14:paraId="7CD54780" w14:textId="77777777" w:rsidR="00174199" w:rsidRPr="00174199" w:rsidRDefault="00174199" w:rsidP="00174199">
            <w:pPr>
              <w:widowControl/>
              <w:suppressAutoHyphens w:val="0"/>
              <w:jc w:val="right"/>
              <w:rPr>
                <w:rFonts w:ascii="Calibri" w:eastAsia="Times New Roman" w:hAnsi="Calibri" w:cs="Arial"/>
                <w:color w:val="auto"/>
                <w:lang w:val="it-IT" w:eastAsia="el-GR" w:bidi="ar-SA"/>
              </w:rPr>
            </w:pPr>
          </w:p>
          <w:p w14:paraId="1D24F5A9" w14:textId="77777777" w:rsidR="00174199" w:rsidRPr="00174199" w:rsidRDefault="00174199" w:rsidP="00174199">
            <w:pPr>
              <w:widowControl/>
              <w:suppressAutoHyphens w:val="0"/>
              <w:jc w:val="right"/>
              <w:rPr>
                <w:rFonts w:ascii="Calibri" w:eastAsia="Times New Roman" w:hAnsi="Calibri" w:cs="Arial"/>
                <w:color w:val="auto"/>
                <w:lang w:val="it-IT" w:eastAsia="el-GR" w:bidi="ar-SA"/>
              </w:rPr>
            </w:pPr>
          </w:p>
          <w:p w14:paraId="2DF1071F" w14:textId="77777777" w:rsidR="00174199" w:rsidRPr="00174199" w:rsidRDefault="00174199" w:rsidP="00174199">
            <w:pPr>
              <w:widowControl/>
              <w:suppressAutoHyphens w:val="0"/>
              <w:jc w:val="right"/>
              <w:rPr>
                <w:rFonts w:ascii="Calibri" w:eastAsia="Times New Roman" w:hAnsi="Calibri" w:cs="Arial"/>
                <w:color w:val="auto"/>
                <w:lang w:val="it-IT" w:eastAsia="el-GR" w:bidi="ar-SA"/>
              </w:rPr>
            </w:pPr>
          </w:p>
          <w:p w14:paraId="46843B0F" w14:textId="4D19491D" w:rsidR="00174199" w:rsidRPr="00451470" w:rsidRDefault="00174199" w:rsidP="00174199">
            <w:pPr>
              <w:widowControl/>
              <w:suppressAutoHyphens w:val="0"/>
              <w:jc w:val="right"/>
              <w:rPr>
                <w:rFonts w:ascii="Calibri" w:eastAsia="Times New Roman" w:hAnsi="Calibri" w:cs="Arial"/>
                <w:color w:val="auto"/>
                <w:lang w:val="el-GR" w:eastAsia="el-GR" w:bidi="ar-SA"/>
              </w:rPr>
            </w:pPr>
            <w:r w:rsidRPr="00174199">
              <w:rPr>
                <w:rFonts w:ascii="Calibri" w:eastAsia="Times New Roman" w:hAnsi="Calibri" w:cs="Arial"/>
                <w:color w:val="auto"/>
                <w:lang w:val="el-GR" w:eastAsia="el-GR" w:bidi="ar-SA"/>
              </w:rPr>
              <w:t>Αλεξανδρούπολη,</w:t>
            </w:r>
            <w:r w:rsidRPr="00174199">
              <w:rPr>
                <w:rFonts w:ascii="Calibri" w:eastAsia="Times New Roman" w:hAnsi="Calibri" w:cs="Arial"/>
                <w:color w:val="auto"/>
                <w:lang w:eastAsia="el-GR" w:bidi="ar-SA"/>
              </w:rPr>
              <w:t xml:space="preserve"> </w:t>
            </w:r>
            <w:r w:rsidR="00E90B46">
              <w:rPr>
                <w:rFonts w:ascii="Calibri" w:eastAsia="Times New Roman" w:hAnsi="Calibri" w:cs="Arial"/>
                <w:color w:val="auto"/>
                <w:lang w:val="el-GR" w:eastAsia="el-GR" w:bidi="ar-SA"/>
              </w:rPr>
              <w:t>27</w:t>
            </w:r>
            <w:r w:rsidR="00451470">
              <w:rPr>
                <w:rFonts w:ascii="Calibri" w:eastAsia="Times New Roman" w:hAnsi="Calibri" w:cs="Arial"/>
                <w:color w:val="auto"/>
                <w:lang w:val="el-GR" w:eastAsia="el-GR" w:bidi="ar-SA"/>
              </w:rPr>
              <w:t>-8-2023</w:t>
            </w:r>
          </w:p>
        </w:tc>
      </w:tr>
    </w:tbl>
    <w:p w14:paraId="7176B0B0" w14:textId="77777777" w:rsidR="00174199" w:rsidRPr="00174199" w:rsidRDefault="00174199" w:rsidP="00174199">
      <w:pPr>
        <w:jc w:val="both"/>
        <w:rPr>
          <w:rFonts w:ascii="Calibri" w:hAnsi="Calibri" w:cs="Calibri"/>
          <w:color w:val="1D1C1D"/>
          <w:sz w:val="22"/>
          <w:szCs w:val="22"/>
          <w:shd w:val="clear" w:color="auto" w:fill="FFFFFF"/>
          <w:lang w:val="el-GR"/>
        </w:rPr>
      </w:pPr>
    </w:p>
    <w:p w14:paraId="1F0FB427" w14:textId="77777777" w:rsidR="007E2564" w:rsidRDefault="007E2564" w:rsidP="00C94EDD">
      <w:pPr>
        <w:jc w:val="center"/>
        <w:rPr>
          <w:rFonts w:ascii="Calibri" w:hAnsi="Calibri" w:cs="Calibri"/>
          <w:b/>
          <w:bCs/>
          <w:color w:val="1D1C1D"/>
          <w:shd w:val="clear" w:color="auto" w:fill="FFFFFF"/>
          <w:lang w:val="el-GR"/>
        </w:rPr>
      </w:pPr>
    </w:p>
    <w:p w14:paraId="7B4041A4" w14:textId="77777777" w:rsidR="007E2564" w:rsidRDefault="007E2564" w:rsidP="00C94EDD">
      <w:pPr>
        <w:jc w:val="center"/>
        <w:rPr>
          <w:rFonts w:ascii="Calibri" w:hAnsi="Calibri" w:cs="Calibri"/>
          <w:b/>
          <w:bCs/>
          <w:color w:val="1D1C1D"/>
          <w:shd w:val="clear" w:color="auto" w:fill="FFFFFF"/>
          <w:lang w:val="el-GR"/>
        </w:rPr>
      </w:pPr>
    </w:p>
    <w:p w14:paraId="3FA5FF51" w14:textId="77777777" w:rsidR="007E2564" w:rsidRDefault="007E2564" w:rsidP="00C94EDD">
      <w:pPr>
        <w:jc w:val="center"/>
        <w:rPr>
          <w:rFonts w:ascii="Calibri" w:hAnsi="Calibri" w:cs="Calibri"/>
          <w:b/>
          <w:bCs/>
          <w:color w:val="1D1C1D"/>
          <w:shd w:val="clear" w:color="auto" w:fill="FFFFFF"/>
          <w:lang w:val="el-GR"/>
        </w:rPr>
      </w:pPr>
    </w:p>
    <w:p w14:paraId="7A4C48E7" w14:textId="3B021FA5" w:rsidR="00B107B7" w:rsidRDefault="007E2564" w:rsidP="00C94EDD">
      <w:pPr>
        <w:jc w:val="center"/>
        <w:rPr>
          <w:rFonts w:ascii="Calibri" w:hAnsi="Calibri" w:cs="Calibri"/>
          <w:b/>
          <w:bCs/>
          <w:color w:val="1D1C1D"/>
          <w:sz w:val="32"/>
          <w:szCs w:val="32"/>
          <w:u w:val="single"/>
          <w:shd w:val="clear" w:color="auto" w:fill="FFFFFF"/>
          <w:lang w:val="el-GR"/>
        </w:rPr>
      </w:pPr>
      <w:r w:rsidRPr="007E7892">
        <w:rPr>
          <w:rFonts w:ascii="Calibri" w:hAnsi="Calibri" w:cs="Calibri"/>
          <w:b/>
          <w:bCs/>
          <w:color w:val="1D1C1D"/>
          <w:sz w:val="32"/>
          <w:szCs w:val="32"/>
          <w:u w:val="single"/>
          <w:shd w:val="clear" w:color="auto" w:fill="FFFFFF"/>
          <w:lang w:val="el-GR"/>
        </w:rPr>
        <w:t>ΑΝΑΚΟΙΝΩΣΗ</w:t>
      </w:r>
    </w:p>
    <w:p w14:paraId="1B738E95" w14:textId="77777777" w:rsidR="008776A4" w:rsidRDefault="008776A4" w:rsidP="00C94EDD">
      <w:pPr>
        <w:jc w:val="center"/>
        <w:rPr>
          <w:rFonts w:ascii="Calibri" w:hAnsi="Calibri" w:cs="Calibri"/>
          <w:b/>
          <w:bCs/>
          <w:color w:val="1D1C1D"/>
          <w:sz w:val="32"/>
          <w:szCs w:val="32"/>
          <w:u w:val="single"/>
          <w:shd w:val="clear" w:color="auto" w:fill="FFFFFF"/>
          <w:lang w:val="el-GR"/>
        </w:rPr>
      </w:pPr>
    </w:p>
    <w:p w14:paraId="6A4C64A6" w14:textId="63491F0B" w:rsidR="00E90B46" w:rsidRPr="00E90B46" w:rsidRDefault="00E90B46" w:rsidP="00E90B46">
      <w:pPr>
        <w:spacing w:line="360" w:lineRule="auto"/>
        <w:ind w:firstLine="720"/>
        <w:jc w:val="both"/>
        <w:rPr>
          <w:rFonts w:ascii="Calibri" w:hAnsi="Calibri" w:cs="Calibri"/>
          <w:lang w:val="el-GR"/>
        </w:rPr>
      </w:pPr>
      <w:r w:rsidRPr="00E90B46">
        <w:rPr>
          <w:rFonts w:ascii="Calibri" w:hAnsi="Calibri" w:cs="Calibri"/>
          <w:lang w:val="el-GR"/>
        </w:rPr>
        <w:t>Οι επιχειρήσεις και οι αγροτικές εκμεταλλεύσεις που επλήγησαν από τις πυρκαγιές, επιχορηγούνται από τη Διεύθυνση Κρατικής Αρωγής του Υπουργείου Κλιματικής Κρίσης και Πολιτικής Προστασίας.</w:t>
      </w:r>
      <w:r>
        <w:rPr>
          <w:rFonts w:ascii="Calibri" w:hAnsi="Calibri" w:cs="Calibri"/>
          <w:lang w:val="el-GR"/>
        </w:rPr>
        <w:t xml:space="preserve"> </w:t>
      </w:r>
    </w:p>
    <w:p w14:paraId="0FBE28BF" w14:textId="77777777" w:rsidR="00E90B46" w:rsidRPr="00E90B46" w:rsidRDefault="00E90B46" w:rsidP="00E90B46">
      <w:pPr>
        <w:spacing w:line="360" w:lineRule="auto"/>
        <w:ind w:firstLine="720"/>
        <w:jc w:val="both"/>
        <w:rPr>
          <w:rFonts w:ascii="Calibri" w:hAnsi="Calibri" w:cs="Calibri"/>
          <w:b/>
          <w:lang w:val="el-GR"/>
        </w:rPr>
      </w:pPr>
      <w:r w:rsidRPr="00E90B46">
        <w:rPr>
          <w:rFonts w:ascii="Calibri" w:hAnsi="Calibri" w:cs="Calibri"/>
          <w:lang w:val="el-GR"/>
        </w:rPr>
        <w:t xml:space="preserve">Η Περιφέρεια είναι αρμόδια να συγκροτήσει επιτροπές καταγραφής ζημιών που προκλήθηκαν στις επιχειρήσεις </w:t>
      </w:r>
      <w:r w:rsidRPr="00E90B46">
        <w:rPr>
          <w:rFonts w:ascii="Calibri" w:hAnsi="Calibri" w:cs="Calibri"/>
          <w:b/>
          <w:lang w:val="el-GR"/>
        </w:rPr>
        <w:t>βιομηχανικές και βιοτεχνικές μονάδες, εμπορικά καταστήματα και στις αγροτικές εκμεταλλεύσεις</w:t>
      </w:r>
      <w:r w:rsidRPr="00E90B46">
        <w:rPr>
          <w:rFonts w:ascii="Calibri" w:hAnsi="Calibri" w:cs="Calibri"/>
          <w:lang w:val="el-GR"/>
        </w:rPr>
        <w:t xml:space="preserve"> δηλαδή γεωργικές εκμεταλλεύσεις και κτηνοτροφικές μονάδες, (με την εξαίρεση ζημιών σε φυτικό και ζωικό κεφάλαιο και φυτική παραγωγή)</w:t>
      </w:r>
      <w:r w:rsidRPr="00E90B46">
        <w:rPr>
          <w:rFonts w:ascii="Calibri" w:hAnsi="Calibri" w:cs="Calibri"/>
          <w:b/>
          <w:lang w:val="el-GR"/>
        </w:rPr>
        <w:t xml:space="preserve">, </w:t>
      </w:r>
      <w:r w:rsidRPr="00E90B46">
        <w:rPr>
          <w:rFonts w:ascii="Calibri" w:hAnsi="Calibri" w:cs="Calibri"/>
          <w:b/>
          <w:u w:val="single"/>
          <w:lang w:val="el-GR"/>
        </w:rPr>
        <w:t>που ασκούν νόμιμη οικονομική</w:t>
      </w:r>
      <w:r w:rsidRPr="00E90B46">
        <w:rPr>
          <w:rFonts w:ascii="Calibri" w:hAnsi="Calibri" w:cs="Calibri"/>
          <w:b/>
          <w:lang w:val="el-GR"/>
        </w:rPr>
        <w:t xml:space="preserve"> </w:t>
      </w:r>
      <w:r w:rsidRPr="00E90B46">
        <w:rPr>
          <w:rFonts w:ascii="Calibri" w:hAnsi="Calibri" w:cs="Calibri"/>
          <w:b/>
          <w:u w:val="single"/>
          <w:lang w:val="el-GR"/>
        </w:rPr>
        <w:t>δραστηριότητα</w:t>
      </w:r>
      <w:r w:rsidRPr="00E90B46">
        <w:rPr>
          <w:rFonts w:ascii="Calibri" w:hAnsi="Calibri" w:cs="Calibri"/>
          <w:b/>
          <w:lang w:val="el-GR"/>
        </w:rPr>
        <w:t xml:space="preserve">, ανεξάρτητα από τη μορφή τους, συμπεριλαμβανομένων και των ατομικών επιχειρήσεων και των ελεύθερων επαγγελματιών, και μη κερδοσκοπικού χαρακτήρα φορείς. </w:t>
      </w:r>
    </w:p>
    <w:p w14:paraId="0D2DE535" w14:textId="77777777" w:rsidR="00E90B46" w:rsidRPr="00E90B46" w:rsidRDefault="00E90B46" w:rsidP="00E90B46">
      <w:pPr>
        <w:spacing w:line="360" w:lineRule="auto"/>
        <w:ind w:firstLine="720"/>
        <w:jc w:val="both"/>
        <w:rPr>
          <w:rFonts w:ascii="Calibri" w:hAnsi="Calibri" w:cs="Calibri"/>
          <w:b/>
          <w:lang w:val="el-GR"/>
        </w:rPr>
      </w:pPr>
      <w:r w:rsidRPr="00E90B46">
        <w:rPr>
          <w:rFonts w:ascii="Calibri" w:hAnsi="Calibri" w:cs="Calibri"/>
          <w:lang w:val="el-GR"/>
        </w:rPr>
        <w:t xml:space="preserve">Στη συνέχεια η Περιφέρεια, αφού </w:t>
      </w:r>
      <w:proofErr w:type="spellStart"/>
      <w:r w:rsidRPr="00E90B46">
        <w:rPr>
          <w:rFonts w:ascii="Calibri" w:hAnsi="Calibri" w:cs="Calibri"/>
          <w:lang w:val="el-GR"/>
        </w:rPr>
        <w:t>οριοθετηθεί</w:t>
      </w:r>
      <w:proofErr w:type="spellEnd"/>
      <w:r w:rsidRPr="00E90B46">
        <w:rPr>
          <w:rFonts w:ascii="Calibri" w:hAnsi="Calibri" w:cs="Calibri"/>
          <w:lang w:val="el-GR"/>
        </w:rPr>
        <w:t xml:space="preserve"> η περιοχή ως πυρόπληκτη,  αποστέλλει τα απαραίτητα δικαιολογητικά των επιχειρήσεων στο αναφερόμενο Υπουργείο, το οποίο προχωράει στον έλεγχο τους και καταβάλει στους δικαιούχους την επιχορήγηση.</w:t>
      </w:r>
      <w:r w:rsidRPr="00E90B46">
        <w:rPr>
          <w:rFonts w:ascii="Calibri" w:hAnsi="Calibri" w:cs="Calibri"/>
          <w:b/>
          <w:lang w:val="el-GR"/>
        </w:rPr>
        <w:t xml:space="preserve"> </w:t>
      </w:r>
    </w:p>
    <w:p w14:paraId="34BED01C" w14:textId="12598EB6" w:rsidR="00E90B46" w:rsidRPr="00E90B46" w:rsidRDefault="00E90B46" w:rsidP="00E90B46">
      <w:pPr>
        <w:spacing w:line="360" w:lineRule="auto"/>
        <w:ind w:firstLine="720"/>
        <w:jc w:val="both"/>
        <w:rPr>
          <w:rFonts w:ascii="Calibri" w:hAnsi="Calibri" w:cs="Calibri"/>
          <w:lang w:val="el-GR"/>
        </w:rPr>
      </w:pPr>
      <w:r w:rsidRPr="00E90B46">
        <w:rPr>
          <w:rFonts w:ascii="Calibri" w:hAnsi="Calibri" w:cs="Calibri"/>
          <w:lang w:val="el-GR"/>
        </w:rPr>
        <w:t>Η επιχορήγηση καλύπτει υλικές ζημιές που προκλήθηκαν από τη</w:t>
      </w:r>
      <w:r>
        <w:rPr>
          <w:rFonts w:ascii="Calibri" w:hAnsi="Calibri" w:cs="Calibri"/>
          <w:lang w:val="el-GR"/>
        </w:rPr>
        <w:t>ν</w:t>
      </w:r>
      <w:r w:rsidRPr="00E90B46">
        <w:rPr>
          <w:rFonts w:ascii="Calibri" w:hAnsi="Calibri" w:cs="Calibri"/>
          <w:lang w:val="el-GR"/>
        </w:rPr>
        <w:t xml:space="preserve"> πυρκαγιά σε στοιχεία ενεργητικού, όπως εξοπλισμός, πρώτες ύλες, εμπορεύματα, φορτηγά αυτοκίνητα δημόσιας και ιδιωτικής χρήσης, καθώς και αυτοκίνητα επαγγελματικής χρήσης, μέσα παραγωγής, συμπεριλαμβανομένου και του εγγείου κεφαλαίου και των αποθηκευμένων προϊόντων, τα οποία καταγράφηκαν ως κατεστραμμένα. </w:t>
      </w:r>
    </w:p>
    <w:p w14:paraId="1742A24F" w14:textId="5D15434E" w:rsidR="00E90B46" w:rsidRPr="00E90B46" w:rsidRDefault="00E90B46" w:rsidP="00E90B46">
      <w:pPr>
        <w:spacing w:line="360" w:lineRule="auto"/>
        <w:ind w:firstLine="720"/>
        <w:jc w:val="both"/>
        <w:rPr>
          <w:rFonts w:ascii="Calibri" w:hAnsi="Calibri" w:cs="Calibri"/>
          <w:color w:val="auto"/>
          <w:lang w:val="el-GR"/>
        </w:rPr>
      </w:pPr>
      <w:r w:rsidRPr="00E90B46">
        <w:rPr>
          <w:rFonts w:ascii="Calibri" w:hAnsi="Calibri" w:cs="Calibri"/>
          <w:b/>
          <w:bCs/>
          <w:lang w:val="el-GR"/>
        </w:rPr>
        <w:t>Δεν επιχορηγούνται</w:t>
      </w:r>
      <w:r w:rsidRPr="00E90B46">
        <w:rPr>
          <w:rFonts w:ascii="Calibri" w:hAnsi="Calibri" w:cs="Calibri"/>
          <w:lang w:val="el-GR"/>
        </w:rPr>
        <w:t xml:space="preserve"> </w:t>
      </w:r>
      <w:r w:rsidRPr="00E90B46">
        <w:rPr>
          <w:rFonts w:ascii="Calibri" w:hAnsi="Calibri" w:cs="Calibri"/>
          <w:b/>
          <w:lang w:val="el-GR"/>
        </w:rPr>
        <w:t>κτιριακές ζημιές</w:t>
      </w:r>
      <w:r w:rsidRPr="00E90B46">
        <w:rPr>
          <w:rFonts w:ascii="Calibri" w:hAnsi="Calibri" w:cs="Calibri"/>
          <w:lang w:val="el-GR"/>
        </w:rPr>
        <w:t xml:space="preserve"> </w:t>
      </w:r>
      <w:r w:rsidRPr="00E90B46">
        <w:rPr>
          <w:rFonts w:ascii="Calibri" w:hAnsi="Calibri" w:cs="Calibri"/>
          <w:b/>
          <w:bCs/>
          <w:lang w:val="el-GR"/>
        </w:rPr>
        <w:t>από την Κρατική Αρωγή.</w:t>
      </w:r>
      <w:r w:rsidRPr="00E90B46">
        <w:rPr>
          <w:rFonts w:ascii="Calibri" w:hAnsi="Calibri" w:cs="Calibri"/>
          <w:lang w:val="el-GR"/>
        </w:rPr>
        <w:t xml:space="preserve"> Για κτιριακές ζημιές σε επιχειρήσεις οι </w:t>
      </w:r>
      <w:proofErr w:type="spellStart"/>
      <w:r w:rsidRPr="00E90B46">
        <w:rPr>
          <w:rFonts w:ascii="Calibri" w:hAnsi="Calibri" w:cs="Calibri"/>
          <w:lang w:val="el-GR"/>
        </w:rPr>
        <w:t>πληττόμενοι</w:t>
      </w:r>
      <w:proofErr w:type="spellEnd"/>
      <w:r w:rsidRPr="00E90B46">
        <w:rPr>
          <w:rFonts w:ascii="Calibri" w:hAnsi="Calibri" w:cs="Calibri"/>
          <w:lang w:val="el-GR"/>
        </w:rPr>
        <w:t xml:space="preserve"> θα πρέπει να απευθύνονται με αίτησ</w:t>
      </w:r>
      <w:r>
        <w:rPr>
          <w:rFonts w:ascii="Calibri" w:hAnsi="Calibri" w:cs="Calibri"/>
          <w:lang w:val="el-GR"/>
        </w:rPr>
        <w:t>ή</w:t>
      </w:r>
      <w:r w:rsidRPr="00E90B46">
        <w:rPr>
          <w:rFonts w:ascii="Calibri" w:hAnsi="Calibri" w:cs="Calibri"/>
          <w:lang w:val="el-GR"/>
        </w:rPr>
        <w:t xml:space="preserve"> τους </w:t>
      </w:r>
      <w:r w:rsidRPr="00E90B46">
        <w:rPr>
          <w:rFonts w:ascii="Calibri" w:hAnsi="Calibri" w:cs="Calibri"/>
          <w:lang w:val="el-GR"/>
        </w:rPr>
        <w:lastRenderedPageBreak/>
        <w:t xml:space="preserve">στη </w:t>
      </w:r>
      <w:r w:rsidRPr="00E90B46">
        <w:rPr>
          <w:rFonts w:ascii="Calibri" w:hAnsi="Calibri" w:cs="Calibri"/>
          <w:b/>
          <w:lang w:val="el-GR"/>
        </w:rPr>
        <w:t>Διεύθυνση Αποκατάσταση</w:t>
      </w:r>
      <w:r w:rsidR="008A0FA8">
        <w:rPr>
          <w:rFonts w:ascii="Calibri" w:hAnsi="Calibri" w:cs="Calibri"/>
          <w:b/>
          <w:lang w:val="el-GR"/>
        </w:rPr>
        <w:t>ς</w:t>
      </w:r>
      <w:r w:rsidRPr="00E90B46">
        <w:rPr>
          <w:rFonts w:ascii="Calibri" w:hAnsi="Calibri" w:cs="Calibri"/>
          <w:b/>
          <w:lang w:val="el-GR"/>
        </w:rPr>
        <w:t xml:space="preserve"> Φυσικών Καταστροφών Βορείου Ελλάδας</w:t>
      </w:r>
      <w:r w:rsidRPr="00E90B46">
        <w:rPr>
          <w:rFonts w:ascii="Calibri" w:hAnsi="Calibri" w:cs="Calibri"/>
          <w:lang w:val="el-GR"/>
        </w:rPr>
        <w:t xml:space="preserve">, </w:t>
      </w:r>
      <w:proofErr w:type="spellStart"/>
      <w:r w:rsidRPr="00E90B46">
        <w:rPr>
          <w:rFonts w:ascii="Calibri" w:hAnsi="Calibri" w:cs="Calibri"/>
          <w:lang w:val="el-GR"/>
        </w:rPr>
        <w:t>Ναυαρίνου</w:t>
      </w:r>
      <w:proofErr w:type="spellEnd"/>
      <w:r w:rsidRPr="00E90B46">
        <w:rPr>
          <w:rFonts w:ascii="Calibri" w:hAnsi="Calibri" w:cs="Calibri"/>
          <w:lang w:val="el-GR"/>
        </w:rPr>
        <w:t xml:space="preserve"> 28, Καλαμαριά Θεσσαλονίκης</w:t>
      </w:r>
      <w:r>
        <w:rPr>
          <w:rFonts w:ascii="Calibri" w:hAnsi="Calibri" w:cs="Calibri"/>
          <w:lang w:val="el-GR"/>
        </w:rPr>
        <w:t>, Τ</w:t>
      </w:r>
      <w:r w:rsidRPr="00E90B46">
        <w:rPr>
          <w:rFonts w:ascii="Calibri" w:hAnsi="Calibri" w:cs="Calibri"/>
          <w:color w:val="auto"/>
          <w:lang w:val="el-GR"/>
        </w:rPr>
        <w:t>ηλέφωνο επικοινωνίας Γραμματεία</w:t>
      </w:r>
      <w:r>
        <w:rPr>
          <w:rFonts w:ascii="Calibri" w:hAnsi="Calibri" w:cs="Calibri"/>
          <w:color w:val="auto"/>
          <w:lang w:val="el-GR"/>
        </w:rPr>
        <w:t>:</w:t>
      </w:r>
      <w:r w:rsidRPr="00E90B46">
        <w:rPr>
          <w:rFonts w:ascii="Calibri" w:hAnsi="Calibri" w:cs="Calibri"/>
          <w:color w:val="auto"/>
          <w:lang w:val="el-GR"/>
        </w:rPr>
        <w:t xml:space="preserve"> 2310417586 κ. Τζουβάρα και κ. Τζίκας</w:t>
      </w:r>
      <w:r w:rsidRPr="00E90B46">
        <w:rPr>
          <w:rFonts w:ascii="Calibri" w:hAnsi="Calibri" w:cs="Calibri"/>
          <w:color w:val="FF0000"/>
          <w:lang w:val="el-GR"/>
        </w:rPr>
        <w:t xml:space="preserve">, </w:t>
      </w:r>
      <w:r w:rsidRPr="00E90B46">
        <w:rPr>
          <w:rFonts w:ascii="Calibri" w:hAnsi="Calibri" w:cs="Calibri"/>
          <w:color w:val="auto"/>
          <w:lang w:val="el-GR"/>
        </w:rPr>
        <w:t>η οποία είναι η αρμόδια υπηρεσία για τη χορήγηση στεγαστικής συνδρομής.</w:t>
      </w:r>
    </w:p>
    <w:p w14:paraId="725965E5" w14:textId="205FB300" w:rsidR="00E90B46" w:rsidRPr="00E90B46" w:rsidRDefault="00E90B46" w:rsidP="00E90B46">
      <w:pPr>
        <w:spacing w:line="360" w:lineRule="auto"/>
        <w:jc w:val="both"/>
        <w:rPr>
          <w:rFonts w:ascii="Calibri" w:hAnsi="Calibri" w:cs="Calibri"/>
          <w:lang w:val="el-GR"/>
        </w:rPr>
      </w:pPr>
      <w:r w:rsidRPr="00E90B46">
        <w:rPr>
          <w:rFonts w:ascii="Calibri" w:hAnsi="Calibri" w:cs="Calibri"/>
          <w:b/>
          <w:lang w:val="el-GR"/>
        </w:rPr>
        <w:t xml:space="preserve"> </w:t>
      </w:r>
      <w:r>
        <w:rPr>
          <w:rFonts w:ascii="Calibri" w:hAnsi="Calibri" w:cs="Calibri"/>
          <w:b/>
          <w:lang w:val="el-GR"/>
        </w:rPr>
        <w:tab/>
      </w:r>
      <w:r w:rsidRPr="00E90B46">
        <w:rPr>
          <w:rFonts w:ascii="Calibri" w:hAnsi="Calibri" w:cs="Calibri"/>
          <w:lang w:val="el-GR"/>
        </w:rPr>
        <w:t>Η επιτροπή  καταγραφής ζημιών της Π</w:t>
      </w:r>
      <w:r>
        <w:rPr>
          <w:rFonts w:ascii="Calibri" w:hAnsi="Calibri" w:cs="Calibri"/>
          <w:lang w:val="el-GR"/>
        </w:rPr>
        <w:t xml:space="preserve">εριφερειακής </w:t>
      </w:r>
      <w:r w:rsidRPr="00E90B46">
        <w:rPr>
          <w:rFonts w:ascii="Calibri" w:hAnsi="Calibri" w:cs="Calibri"/>
          <w:lang w:val="el-GR"/>
        </w:rPr>
        <w:t>Ε</w:t>
      </w:r>
      <w:r>
        <w:rPr>
          <w:rFonts w:ascii="Calibri" w:hAnsi="Calibri" w:cs="Calibri"/>
          <w:lang w:val="el-GR"/>
        </w:rPr>
        <w:t>νότητας</w:t>
      </w:r>
      <w:r w:rsidRPr="00E90B46">
        <w:rPr>
          <w:rFonts w:ascii="Calibri" w:hAnsi="Calibri" w:cs="Calibri"/>
          <w:lang w:val="el-GR"/>
        </w:rPr>
        <w:t xml:space="preserve"> Έβρου για τις </w:t>
      </w:r>
      <w:r w:rsidRPr="00E90B46">
        <w:rPr>
          <w:rFonts w:ascii="Calibri" w:hAnsi="Calibri" w:cs="Calibri"/>
          <w:b/>
          <w:u w:val="single"/>
          <w:lang w:val="el-GR"/>
        </w:rPr>
        <w:t>επιχειρήσεις (εμπορικές)</w:t>
      </w:r>
      <w:r w:rsidRPr="00E90B46">
        <w:rPr>
          <w:rFonts w:ascii="Calibri" w:hAnsi="Calibri" w:cs="Calibri"/>
          <w:lang w:val="el-GR"/>
        </w:rPr>
        <w:t xml:space="preserve"> </w:t>
      </w:r>
      <w:r w:rsidRPr="00427A03">
        <w:rPr>
          <w:rFonts w:ascii="Calibri" w:hAnsi="Calibri" w:cs="Calibri"/>
          <w:b/>
          <w:bCs/>
          <w:lang w:val="el-GR"/>
        </w:rPr>
        <w:t>του</w:t>
      </w:r>
      <w:r w:rsidRPr="00E90B46">
        <w:rPr>
          <w:rFonts w:ascii="Calibri" w:hAnsi="Calibri" w:cs="Calibri"/>
          <w:lang w:val="el-GR"/>
        </w:rPr>
        <w:t xml:space="preserve"> </w:t>
      </w:r>
      <w:r w:rsidRPr="00E90B46">
        <w:rPr>
          <w:rFonts w:ascii="Calibri" w:hAnsi="Calibri" w:cs="Calibri"/>
          <w:b/>
          <w:lang w:val="el-GR"/>
        </w:rPr>
        <w:t xml:space="preserve">Δήμου Αλεξανδρούπολης και </w:t>
      </w:r>
      <w:proofErr w:type="spellStart"/>
      <w:r w:rsidRPr="00E90B46">
        <w:rPr>
          <w:rFonts w:ascii="Calibri" w:hAnsi="Calibri" w:cs="Calibri"/>
          <w:b/>
          <w:lang w:val="el-GR"/>
        </w:rPr>
        <w:t>Σουφλίου</w:t>
      </w:r>
      <w:proofErr w:type="spellEnd"/>
      <w:r w:rsidRPr="00E90B46">
        <w:rPr>
          <w:rFonts w:ascii="Calibri" w:hAnsi="Calibri" w:cs="Calibri"/>
          <w:lang w:val="el-GR"/>
        </w:rPr>
        <w:t xml:space="preserve"> που επλήγησαν από την πυρκαγιά, δέχεται αιτήσεις στο κτήριο που στεγάζεται η Περιφερειακή Ενότητα ‘Έβρου, στην </w:t>
      </w:r>
      <w:proofErr w:type="spellStart"/>
      <w:r w:rsidRPr="00E90B46">
        <w:rPr>
          <w:rFonts w:ascii="Calibri" w:hAnsi="Calibri" w:cs="Calibri"/>
          <w:lang w:val="el-GR"/>
        </w:rPr>
        <w:t>Καρα</w:t>
      </w:r>
      <w:r>
        <w:rPr>
          <w:rFonts w:ascii="Calibri" w:hAnsi="Calibri" w:cs="Calibri"/>
          <w:lang w:val="el-GR"/>
        </w:rPr>
        <w:t>ολ</w:t>
      </w:r>
      <w:r w:rsidRPr="00E90B46">
        <w:rPr>
          <w:rFonts w:ascii="Calibri" w:hAnsi="Calibri" w:cs="Calibri"/>
          <w:lang w:val="el-GR"/>
        </w:rPr>
        <w:t>ή</w:t>
      </w:r>
      <w:proofErr w:type="spellEnd"/>
      <w:r w:rsidRPr="00E90B46">
        <w:rPr>
          <w:rFonts w:ascii="Calibri" w:hAnsi="Calibri" w:cs="Calibri"/>
          <w:lang w:val="el-GR"/>
        </w:rPr>
        <w:t xml:space="preserve"> και Δημητρίου 40, στον 1</w:t>
      </w:r>
      <w:r w:rsidRPr="00E90B46">
        <w:rPr>
          <w:rFonts w:ascii="Calibri" w:hAnsi="Calibri" w:cs="Calibri"/>
          <w:vertAlign w:val="superscript"/>
          <w:lang w:val="el-GR"/>
        </w:rPr>
        <w:t>ο</w:t>
      </w:r>
      <w:r w:rsidRPr="00E90B46">
        <w:rPr>
          <w:rFonts w:ascii="Calibri" w:hAnsi="Calibri" w:cs="Calibri"/>
          <w:lang w:val="el-GR"/>
        </w:rPr>
        <w:t xml:space="preserve"> όροφο στο </w:t>
      </w:r>
      <w:r w:rsidRPr="00E90B46">
        <w:rPr>
          <w:rFonts w:ascii="Calibri" w:hAnsi="Calibri" w:cs="Calibri"/>
          <w:color w:val="auto"/>
          <w:lang w:val="el-GR"/>
        </w:rPr>
        <w:t>γραφείο 3</w:t>
      </w:r>
      <w:r>
        <w:rPr>
          <w:rFonts w:ascii="Calibri" w:hAnsi="Calibri" w:cs="Calibri"/>
          <w:color w:val="auto"/>
          <w:lang w:val="el-GR"/>
        </w:rPr>
        <w:t>, Τ</w:t>
      </w:r>
      <w:r w:rsidRPr="00E90B46">
        <w:rPr>
          <w:rFonts w:ascii="Calibri" w:hAnsi="Calibri" w:cs="Calibri"/>
          <w:lang w:val="el-GR"/>
        </w:rPr>
        <w:t>ηλέφων</w:t>
      </w:r>
      <w:r w:rsidR="00427A03">
        <w:rPr>
          <w:rFonts w:ascii="Calibri" w:hAnsi="Calibri" w:cs="Calibri"/>
          <w:lang w:val="el-GR"/>
        </w:rPr>
        <w:t>α</w:t>
      </w:r>
      <w:r w:rsidRPr="00E90B46">
        <w:rPr>
          <w:rFonts w:ascii="Calibri" w:hAnsi="Calibri" w:cs="Calibri"/>
          <w:lang w:val="el-GR"/>
        </w:rPr>
        <w:t xml:space="preserve"> επικοινωνίας </w:t>
      </w:r>
      <w:r>
        <w:rPr>
          <w:rFonts w:ascii="Calibri" w:hAnsi="Calibri" w:cs="Calibri"/>
          <w:lang w:val="el-GR"/>
        </w:rPr>
        <w:t>:</w:t>
      </w:r>
      <w:r w:rsidRPr="00E90B46">
        <w:rPr>
          <w:rFonts w:ascii="Calibri" w:hAnsi="Calibri" w:cs="Calibri"/>
          <w:lang w:val="el-GR"/>
        </w:rPr>
        <w:t xml:space="preserve"> </w:t>
      </w:r>
      <w:r w:rsidRPr="00E90B46">
        <w:rPr>
          <w:rFonts w:ascii="Calibri" w:hAnsi="Calibri" w:cs="Calibri"/>
          <w:color w:val="auto"/>
          <w:lang w:val="el-GR"/>
        </w:rPr>
        <w:t>25513 50513 και 50510</w:t>
      </w:r>
      <w:r w:rsidR="00427A03">
        <w:rPr>
          <w:rFonts w:ascii="Calibri" w:hAnsi="Calibri" w:cs="Calibri"/>
          <w:color w:val="auto"/>
          <w:lang w:val="el-GR"/>
        </w:rPr>
        <w:t>,</w:t>
      </w:r>
      <w:r w:rsidRPr="00E90B46">
        <w:rPr>
          <w:rFonts w:ascii="Calibri" w:hAnsi="Calibri" w:cs="Calibri"/>
          <w:lang w:val="el-GR"/>
        </w:rPr>
        <w:t xml:space="preserve"> από τη </w:t>
      </w:r>
      <w:r w:rsidRPr="00E90B46">
        <w:rPr>
          <w:rFonts w:ascii="Calibri" w:hAnsi="Calibri" w:cs="Calibri"/>
          <w:u w:val="single"/>
          <w:lang w:val="el-GR"/>
        </w:rPr>
        <w:t>Δευτέρα 28 Αυγούστου 2023</w:t>
      </w:r>
      <w:r w:rsidRPr="00E90B46">
        <w:rPr>
          <w:rFonts w:ascii="Calibri" w:hAnsi="Calibri" w:cs="Calibri"/>
          <w:lang w:val="el-GR"/>
        </w:rPr>
        <w:t>, προκειμένου να ξεκινήσουν οι αυτοψίες.</w:t>
      </w:r>
    </w:p>
    <w:p w14:paraId="6AA7010B" w14:textId="590F869C" w:rsidR="00E90B46" w:rsidRPr="00E90B46" w:rsidRDefault="00E90B46" w:rsidP="00E90B46">
      <w:pPr>
        <w:spacing w:line="360" w:lineRule="auto"/>
        <w:ind w:firstLine="720"/>
        <w:jc w:val="both"/>
        <w:rPr>
          <w:rFonts w:ascii="Calibri" w:hAnsi="Calibri" w:cs="Calibri"/>
          <w:color w:val="FF0000"/>
          <w:sz w:val="22"/>
          <w:szCs w:val="22"/>
          <w:u w:val="single"/>
          <w:lang w:val="el-GR" w:eastAsia="ar-SA" w:bidi="ar-SA"/>
        </w:rPr>
      </w:pPr>
      <w:r w:rsidRPr="00E90B46">
        <w:rPr>
          <w:rFonts w:ascii="Calibri" w:hAnsi="Calibri" w:cs="Calibri"/>
          <w:lang w:val="el-GR"/>
        </w:rPr>
        <w:t>Οι επιτροπές καταγραφής ζημιών της Π</w:t>
      </w:r>
      <w:r>
        <w:rPr>
          <w:rFonts w:ascii="Calibri" w:hAnsi="Calibri" w:cs="Calibri"/>
          <w:lang w:val="el-GR"/>
        </w:rPr>
        <w:t xml:space="preserve">εριφερειακής </w:t>
      </w:r>
      <w:r w:rsidRPr="00E90B46">
        <w:rPr>
          <w:rFonts w:ascii="Calibri" w:hAnsi="Calibri" w:cs="Calibri"/>
          <w:lang w:val="el-GR"/>
        </w:rPr>
        <w:t>Ε</w:t>
      </w:r>
      <w:r>
        <w:rPr>
          <w:rFonts w:ascii="Calibri" w:hAnsi="Calibri" w:cs="Calibri"/>
          <w:lang w:val="el-GR"/>
        </w:rPr>
        <w:t>νότητας</w:t>
      </w:r>
      <w:r w:rsidRPr="00E90B46">
        <w:rPr>
          <w:rFonts w:ascii="Calibri" w:hAnsi="Calibri" w:cs="Calibri"/>
          <w:lang w:val="el-GR"/>
        </w:rPr>
        <w:t xml:space="preserve"> Έβρου για τις </w:t>
      </w:r>
      <w:r w:rsidRPr="00E90B46">
        <w:rPr>
          <w:rFonts w:ascii="Calibri" w:hAnsi="Calibri" w:cs="Calibri"/>
          <w:b/>
          <w:u w:val="single"/>
          <w:lang w:val="el-GR"/>
        </w:rPr>
        <w:t>αγροτικές επιχειρήσεις</w:t>
      </w:r>
      <w:r w:rsidRPr="00E90B46">
        <w:rPr>
          <w:rFonts w:ascii="Calibri" w:hAnsi="Calibri" w:cs="Calibri"/>
          <w:b/>
          <w:lang w:val="el-GR"/>
        </w:rPr>
        <w:t xml:space="preserve"> των Δήμων Αλεξανδρούπολης και </w:t>
      </w:r>
      <w:proofErr w:type="spellStart"/>
      <w:r w:rsidRPr="00E90B46">
        <w:rPr>
          <w:rFonts w:ascii="Calibri" w:hAnsi="Calibri" w:cs="Calibri"/>
          <w:b/>
          <w:lang w:val="el-GR"/>
        </w:rPr>
        <w:t>Σο</w:t>
      </w:r>
      <w:r>
        <w:rPr>
          <w:rFonts w:ascii="Calibri" w:hAnsi="Calibri" w:cs="Calibri"/>
          <w:b/>
          <w:lang w:val="el-GR"/>
        </w:rPr>
        <w:t>υ</w:t>
      </w:r>
      <w:r w:rsidRPr="00E90B46">
        <w:rPr>
          <w:rFonts w:ascii="Calibri" w:hAnsi="Calibri" w:cs="Calibri"/>
          <w:b/>
          <w:lang w:val="el-GR"/>
        </w:rPr>
        <w:t>φλίου</w:t>
      </w:r>
      <w:proofErr w:type="spellEnd"/>
      <w:r w:rsidRPr="00E90B46">
        <w:rPr>
          <w:rFonts w:ascii="Calibri" w:hAnsi="Calibri" w:cs="Calibri"/>
          <w:lang w:val="el-GR"/>
        </w:rPr>
        <w:t xml:space="preserve"> δέχονται αιτήσεις από τη </w:t>
      </w:r>
      <w:r w:rsidRPr="00E90B46">
        <w:rPr>
          <w:rFonts w:ascii="Calibri" w:hAnsi="Calibri" w:cs="Calibri"/>
          <w:b/>
          <w:bCs/>
          <w:u w:val="single"/>
          <w:lang w:val="el-GR"/>
        </w:rPr>
        <w:t>Δευτέρα 28 Αυγούστου 2023</w:t>
      </w:r>
      <w:r w:rsidRPr="00E90B46">
        <w:rPr>
          <w:rFonts w:ascii="Calibri" w:hAnsi="Calibri" w:cs="Calibri"/>
          <w:lang w:val="el-GR"/>
        </w:rPr>
        <w:t xml:space="preserve"> στους ανταποκριτές του ΕΛΓΑ στους κατά τόπους Δήμους Αλεξανδρούπολης και </w:t>
      </w:r>
      <w:proofErr w:type="spellStart"/>
      <w:r w:rsidRPr="00E90B46">
        <w:rPr>
          <w:rFonts w:ascii="Calibri" w:hAnsi="Calibri" w:cs="Calibri"/>
          <w:lang w:val="el-GR"/>
        </w:rPr>
        <w:t>Σουφλίου</w:t>
      </w:r>
      <w:proofErr w:type="spellEnd"/>
      <w:r>
        <w:rPr>
          <w:rFonts w:ascii="Calibri" w:hAnsi="Calibri" w:cs="Calibri"/>
          <w:lang w:val="el-GR"/>
        </w:rPr>
        <w:t xml:space="preserve">, </w:t>
      </w:r>
      <w:r w:rsidRPr="00E90B46">
        <w:rPr>
          <w:rFonts w:ascii="Calibri" w:hAnsi="Calibri" w:cs="Calibri"/>
          <w:lang w:val="el-GR"/>
        </w:rPr>
        <w:t>όπως επίσης στην Κοινότητα Μάκρης, στη Δ</w:t>
      </w:r>
      <w:r w:rsidR="00F50F00">
        <w:rPr>
          <w:rFonts w:ascii="Calibri" w:hAnsi="Calibri" w:cs="Calibri"/>
          <w:lang w:val="el-GR"/>
        </w:rPr>
        <w:t xml:space="preserve">ημοτική </w:t>
      </w:r>
      <w:r w:rsidRPr="00E90B46">
        <w:rPr>
          <w:rFonts w:ascii="Calibri" w:hAnsi="Calibri" w:cs="Calibri"/>
          <w:lang w:val="el-GR"/>
        </w:rPr>
        <w:t>Ε</w:t>
      </w:r>
      <w:r w:rsidR="00F50F00">
        <w:rPr>
          <w:rFonts w:ascii="Calibri" w:hAnsi="Calibri" w:cs="Calibri"/>
          <w:lang w:val="el-GR"/>
        </w:rPr>
        <w:t>νότητα</w:t>
      </w:r>
      <w:r w:rsidRPr="00E90B46">
        <w:rPr>
          <w:rFonts w:ascii="Calibri" w:hAnsi="Calibri" w:cs="Calibri"/>
          <w:lang w:val="el-GR"/>
        </w:rPr>
        <w:t xml:space="preserve"> Φερών και στη Δ</w:t>
      </w:r>
      <w:r w:rsidR="00F50F00">
        <w:rPr>
          <w:rFonts w:ascii="Calibri" w:hAnsi="Calibri" w:cs="Calibri"/>
          <w:lang w:val="el-GR"/>
        </w:rPr>
        <w:t xml:space="preserve">ημοτική </w:t>
      </w:r>
      <w:r w:rsidRPr="00E90B46">
        <w:rPr>
          <w:rFonts w:ascii="Calibri" w:hAnsi="Calibri" w:cs="Calibri"/>
          <w:lang w:val="el-GR"/>
        </w:rPr>
        <w:t>Ε</w:t>
      </w:r>
      <w:r w:rsidR="00F50F00">
        <w:rPr>
          <w:rFonts w:ascii="Calibri" w:hAnsi="Calibri" w:cs="Calibri"/>
          <w:lang w:val="el-GR"/>
        </w:rPr>
        <w:t>νότητα</w:t>
      </w:r>
      <w:r w:rsidRPr="00E90B46">
        <w:rPr>
          <w:rFonts w:ascii="Calibri" w:hAnsi="Calibri" w:cs="Calibri"/>
          <w:lang w:val="el-GR"/>
        </w:rPr>
        <w:t xml:space="preserve"> Τραϊανούπολ</w:t>
      </w:r>
      <w:proofErr w:type="spellStart"/>
      <w:r w:rsidR="00427A03">
        <w:rPr>
          <w:rFonts w:ascii="Calibri" w:hAnsi="Calibri" w:cs="Calibri"/>
          <w:lang w:val="el-GR"/>
        </w:rPr>
        <w:t>η</w:t>
      </w:r>
      <w:r w:rsidRPr="00E90B46">
        <w:rPr>
          <w:rFonts w:ascii="Calibri" w:hAnsi="Calibri" w:cs="Calibri"/>
          <w:lang w:val="el-GR"/>
        </w:rPr>
        <w:t>ς</w:t>
      </w:r>
      <w:proofErr w:type="spellEnd"/>
      <w:r w:rsidRPr="00E90B46">
        <w:rPr>
          <w:rFonts w:ascii="Calibri" w:hAnsi="Calibri" w:cs="Calibri"/>
          <w:lang w:val="el-GR"/>
        </w:rPr>
        <w:t>.</w:t>
      </w:r>
    </w:p>
    <w:p w14:paraId="23DFF0C5" w14:textId="77777777" w:rsidR="00E90B46" w:rsidRPr="00E90B46" w:rsidRDefault="00E90B46" w:rsidP="00E90B46">
      <w:pPr>
        <w:jc w:val="both"/>
        <w:rPr>
          <w:rFonts w:ascii="Calibri" w:hAnsi="Calibri" w:cs="Calibri"/>
          <w:color w:val="1D1C1D"/>
          <w:sz w:val="22"/>
          <w:szCs w:val="22"/>
          <w:shd w:val="clear" w:color="auto" w:fill="FFFFFF"/>
          <w:lang w:val="el-GR"/>
        </w:rPr>
      </w:pPr>
      <w:r w:rsidRPr="00E90B46">
        <w:rPr>
          <w:rFonts w:ascii="Calibri" w:hAnsi="Calibri" w:cs="Calibri"/>
          <w:color w:val="1D1C1D"/>
          <w:sz w:val="22"/>
          <w:szCs w:val="22"/>
          <w:shd w:val="clear" w:color="auto" w:fill="FFFFFF"/>
          <w:lang w:val="el-GR"/>
        </w:rPr>
        <w:t xml:space="preserve">   </w:t>
      </w:r>
    </w:p>
    <w:p w14:paraId="61246D03" w14:textId="77777777" w:rsidR="00E90B46" w:rsidRPr="00E90B46" w:rsidRDefault="00E90B46" w:rsidP="00E90B46">
      <w:pPr>
        <w:jc w:val="both"/>
        <w:rPr>
          <w:rFonts w:ascii="Calibri" w:hAnsi="Calibri" w:cs="Calibri"/>
          <w:lang w:val="el-GR"/>
        </w:rPr>
      </w:pPr>
      <w:r w:rsidRPr="00E90B46">
        <w:rPr>
          <w:rFonts w:ascii="Calibri" w:hAnsi="Calibri" w:cs="Calibri"/>
          <w:b/>
          <w:bCs/>
          <w:color w:val="1D1C1D"/>
          <w:sz w:val="22"/>
          <w:szCs w:val="22"/>
          <w:shd w:val="clear" w:color="auto" w:fill="FFFFFF"/>
          <w:lang w:val="el-GR"/>
        </w:rPr>
        <w:t xml:space="preserve"> </w:t>
      </w:r>
    </w:p>
    <w:p w14:paraId="4B267134" w14:textId="77777777" w:rsidR="001C42AD" w:rsidRPr="00E90B46" w:rsidRDefault="001C42AD" w:rsidP="00E90B46">
      <w:pPr>
        <w:spacing w:line="360" w:lineRule="auto"/>
        <w:jc w:val="both"/>
        <w:rPr>
          <w:rFonts w:ascii="Calibri" w:hAnsi="Calibri" w:cs="Calibri"/>
          <w:lang w:val="el-GR"/>
        </w:rPr>
      </w:pPr>
    </w:p>
    <w:sectPr w:rsidR="001C42AD" w:rsidRPr="00E90B46" w:rsidSect="00174199">
      <w:pgSz w:w="11906" w:h="16838"/>
      <w:pgMar w:top="851"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B0AC1"/>
    <w:multiLevelType w:val="hybridMultilevel"/>
    <w:tmpl w:val="A9EA0E1E"/>
    <w:lvl w:ilvl="0" w:tplc="78BA15DE">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FAC1BE3"/>
    <w:multiLevelType w:val="hybridMultilevel"/>
    <w:tmpl w:val="03A06ED0"/>
    <w:lvl w:ilvl="0" w:tplc="985C66D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02952B9"/>
    <w:multiLevelType w:val="hybridMultilevel"/>
    <w:tmpl w:val="01289C86"/>
    <w:lvl w:ilvl="0" w:tplc="4BA8E866">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070770F"/>
    <w:multiLevelType w:val="hybridMultilevel"/>
    <w:tmpl w:val="C8944AEA"/>
    <w:lvl w:ilvl="0" w:tplc="76D8C590">
      <w:start w:val="1"/>
      <w:numFmt w:val="decimal"/>
      <w:lvlText w:val="%1."/>
      <w:lvlJc w:val="left"/>
      <w:pPr>
        <w:ind w:left="786" w:hanging="360"/>
      </w:pPr>
      <w:rPr>
        <w:rFonts w:hint="default"/>
        <w:b/>
        <w:bCs w:val="0"/>
        <w:color w:val="auto"/>
        <w:u w:val="none"/>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4" w15:restartNumberingAfterBreak="0">
    <w:nsid w:val="708B4B0F"/>
    <w:multiLevelType w:val="hybridMultilevel"/>
    <w:tmpl w:val="9B06D92E"/>
    <w:lvl w:ilvl="0" w:tplc="5C549640">
      <w:start w:val="1"/>
      <w:numFmt w:val="decimal"/>
      <w:lvlText w:val="%1."/>
      <w:lvlJc w:val="left"/>
      <w:pPr>
        <w:ind w:left="786" w:hanging="360"/>
      </w:pPr>
      <w:rPr>
        <w:rFonts w:hint="default"/>
        <w:b/>
        <w:bCs/>
        <w:color w:val="000000"/>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num w:numId="1" w16cid:durableId="811024880">
    <w:abstractNumId w:val="1"/>
  </w:num>
  <w:num w:numId="2" w16cid:durableId="534662898">
    <w:abstractNumId w:val="0"/>
  </w:num>
  <w:num w:numId="3" w16cid:durableId="1845240233">
    <w:abstractNumId w:val="3"/>
  </w:num>
  <w:num w:numId="4" w16cid:durableId="923807246">
    <w:abstractNumId w:val="4"/>
  </w:num>
  <w:num w:numId="5" w16cid:durableId="191307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35D"/>
    <w:rsid w:val="00011812"/>
    <w:rsid w:val="000A0A40"/>
    <w:rsid w:val="000E7A27"/>
    <w:rsid w:val="0016020E"/>
    <w:rsid w:val="00174199"/>
    <w:rsid w:val="001C42AD"/>
    <w:rsid w:val="00227FBF"/>
    <w:rsid w:val="00256035"/>
    <w:rsid w:val="00263197"/>
    <w:rsid w:val="002D1D0E"/>
    <w:rsid w:val="0038135D"/>
    <w:rsid w:val="003B7CFF"/>
    <w:rsid w:val="00427A03"/>
    <w:rsid w:val="00445FE8"/>
    <w:rsid w:val="00451470"/>
    <w:rsid w:val="004A59E4"/>
    <w:rsid w:val="005379AA"/>
    <w:rsid w:val="005E1FF9"/>
    <w:rsid w:val="00612C44"/>
    <w:rsid w:val="007E2564"/>
    <w:rsid w:val="007E7892"/>
    <w:rsid w:val="00816C59"/>
    <w:rsid w:val="0082167C"/>
    <w:rsid w:val="008776A4"/>
    <w:rsid w:val="008A0FA8"/>
    <w:rsid w:val="0098706C"/>
    <w:rsid w:val="00A15F09"/>
    <w:rsid w:val="00A85AB1"/>
    <w:rsid w:val="00AE4BF6"/>
    <w:rsid w:val="00B107B7"/>
    <w:rsid w:val="00B568E6"/>
    <w:rsid w:val="00B65529"/>
    <w:rsid w:val="00B70AA9"/>
    <w:rsid w:val="00B8182F"/>
    <w:rsid w:val="00C338A5"/>
    <w:rsid w:val="00C94EDD"/>
    <w:rsid w:val="00D05387"/>
    <w:rsid w:val="00D5168C"/>
    <w:rsid w:val="00E24111"/>
    <w:rsid w:val="00E90B46"/>
    <w:rsid w:val="00F50F00"/>
    <w:rsid w:val="00F52E1E"/>
    <w:rsid w:val="00FD13CF"/>
    <w:rsid w:val="00FE65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1CC32"/>
  <w15:docId w15:val="{7DEFFD50-2131-4674-B9B4-981370D95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CFF"/>
    <w:pPr>
      <w:widowControl w:val="0"/>
      <w:suppressAutoHyphens/>
      <w:spacing w:after="0" w:line="240" w:lineRule="auto"/>
    </w:pPr>
    <w:rPr>
      <w:rFonts w:ascii="Times New Roman" w:eastAsia="Lucida Sans Unicode" w:hAnsi="Times New Roman" w:cs="Tahoma"/>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5AB1"/>
    <w:pPr>
      <w:ind w:left="720"/>
      <w:contextualSpacing/>
    </w:pPr>
  </w:style>
  <w:style w:type="character" w:styleId="-">
    <w:name w:val="Hyperlink"/>
    <w:basedOn w:val="a0"/>
    <w:uiPriority w:val="99"/>
    <w:unhideWhenUsed/>
    <w:rsid w:val="00B8182F"/>
    <w:rPr>
      <w:color w:val="0563C1" w:themeColor="hyperlink"/>
      <w:u w:val="single"/>
    </w:rPr>
  </w:style>
  <w:style w:type="character" w:styleId="a4">
    <w:name w:val="Unresolved Mention"/>
    <w:basedOn w:val="a0"/>
    <w:uiPriority w:val="99"/>
    <w:semiHidden/>
    <w:unhideWhenUsed/>
    <w:rsid w:val="009870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439</Words>
  <Characters>2375</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Χρυσούλα Πρίγγα</dc:creator>
  <cp:lastModifiedBy>zafiriadou</cp:lastModifiedBy>
  <cp:revision>13</cp:revision>
  <cp:lastPrinted>2023-08-16T06:18:00Z</cp:lastPrinted>
  <dcterms:created xsi:type="dcterms:W3CDTF">2023-08-17T10:36:00Z</dcterms:created>
  <dcterms:modified xsi:type="dcterms:W3CDTF">2023-08-27T10:51:00Z</dcterms:modified>
</cp:coreProperties>
</file>