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395"/>
        <w:gridCol w:w="3911"/>
      </w:tblGrid>
      <w:tr w:rsidR="00174199" w:rsidRPr="00174199" w14:paraId="59DA78ED" w14:textId="77777777" w:rsidTr="00451470">
        <w:tc>
          <w:tcPr>
            <w:tcW w:w="4395" w:type="dxa"/>
          </w:tcPr>
          <w:p w14:paraId="15AB3FEE" w14:textId="77777777" w:rsidR="00174199" w:rsidRPr="00174199" w:rsidRDefault="00174199" w:rsidP="00174199">
            <w:pPr>
              <w:widowControl/>
              <w:suppressAutoHyphens w:val="0"/>
              <w:ind w:firstLine="720"/>
              <w:rPr>
                <w:rFonts w:ascii="Calibri" w:eastAsia="Times New Roman" w:hAnsi="Calibri" w:cs="Arial"/>
                <w:color w:val="auto"/>
                <w:lang w:val="el-GR" w:eastAsia="el-GR" w:bidi="ar-SA"/>
              </w:rPr>
            </w:pPr>
            <w:r w:rsidRPr="00174199">
              <w:rPr>
                <w:rFonts w:eastAsia="Times New Roman" w:cs="Times New Roman"/>
                <w:color w:val="auto"/>
                <w:lang w:val="el-GR" w:eastAsia="el-GR" w:bidi="ar-SA"/>
              </w:rPr>
              <w:t xml:space="preserve"> </w:t>
            </w:r>
            <w:r w:rsidRPr="00174199">
              <w:rPr>
                <w:rFonts w:ascii="Calibri" w:eastAsia="Times New Roman" w:hAnsi="Calibri" w:cs="Times New Roman"/>
                <w:color w:val="auto"/>
                <w:lang w:val="el-GR" w:eastAsia="el-GR" w:bidi="ar-SA"/>
              </w:rPr>
              <w:t xml:space="preserve">           </w:t>
            </w:r>
            <w:r w:rsidRPr="00174199">
              <w:rPr>
                <w:rFonts w:ascii="Calibri" w:eastAsia="Times New Roman" w:hAnsi="Calibri" w:cs="Times New Roman"/>
                <w:noProof/>
                <w:color w:val="auto"/>
                <w:lang w:val="el-GR" w:eastAsia="el-GR" w:bidi="ar-SA"/>
              </w:rPr>
              <w:drawing>
                <wp:inline distT="0" distB="0" distL="0" distR="0" wp14:anchorId="2D5E0B11" wp14:editId="0BDB6565">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65C04788" w14:textId="77777777" w:rsidR="00174199" w:rsidRPr="00174199" w:rsidRDefault="00174199" w:rsidP="00174199">
            <w:pPr>
              <w:widowControl/>
              <w:suppressAutoHyphens w:val="0"/>
              <w:jc w:val="center"/>
              <w:rPr>
                <w:rFonts w:ascii="Calibri" w:eastAsia="Times New Roman" w:hAnsi="Calibri" w:cs="Arial"/>
                <w:color w:val="auto"/>
                <w:lang w:val="el-GR" w:eastAsia="el-GR" w:bidi="ar-SA"/>
              </w:rPr>
            </w:pPr>
            <w:r w:rsidRPr="00174199">
              <w:rPr>
                <w:rFonts w:ascii="Calibri" w:eastAsia="Times New Roman" w:hAnsi="Calibri" w:cs="Arial"/>
                <w:color w:val="auto"/>
                <w:lang w:val="el-GR" w:eastAsia="el-GR" w:bidi="ar-SA"/>
              </w:rPr>
              <w:t>ΕΛΛΗΝΙΚΗ ΔΗΜΟΚΡΑΤΙΑ</w:t>
            </w:r>
          </w:p>
          <w:p w14:paraId="1C85147C" w14:textId="77777777" w:rsidR="00174199" w:rsidRPr="00174199" w:rsidRDefault="00174199" w:rsidP="00174199">
            <w:pPr>
              <w:widowControl/>
              <w:suppressAutoHyphens w:val="0"/>
              <w:jc w:val="center"/>
              <w:rPr>
                <w:rFonts w:ascii="Calibri" w:eastAsia="Times New Roman" w:hAnsi="Calibri" w:cs="Arial"/>
                <w:color w:val="auto"/>
                <w:lang w:val="el-GR" w:eastAsia="el-GR" w:bidi="ar-SA"/>
              </w:rPr>
            </w:pPr>
            <w:r w:rsidRPr="00174199">
              <w:rPr>
                <w:rFonts w:ascii="Calibri" w:eastAsia="Times New Roman" w:hAnsi="Calibri" w:cs="Arial"/>
                <w:color w:val="auto"/>
                <w:lang w:val="el-GR" w:eastAsia="el-GR" w:bidi="ar-SA"/>
              </w:rPr>
              <w:t xml:space="preserve">ΠΕΡΙΦΕΡΕΙΑ </w:t>
            </w:r>
          </w:p>
          <w:p w14:paraId="386F97FD" w14:textId="77777777" w:rsidR="00174199" w:rsidRPr="00174199" w:rsidRDefault="00174199" w:rsidP="00174199">
            <w:pPr>
              <w:widowControl/>
              <w:suppressAutoHyphens w:val="0"/>
              <w:jc w:val="center"/>
              <w:rPr>
                <w:rFonts w:ascii="Calibri" w:eastAsia="Times New Roman" w:hAnsi="Calibri" w:cs="Arial"/>
                <w:color w:val="auto"/>
                <w:lang w:val="el-GR" w:eastAsia="el-GR" w:bidi="ar-SA"/>
              </w:rPr>
            </w:pPr>
            <w:r w:rsidRPr="00174199">
              <w:rPr>
                <w:rFonts w:ascii="Calibri" w:eastAsia="Times New Roman" w:hAnsi="Calibri" w:cs="Arial"/>
                <w:color w:val="auto"/>
                <w:lang w:val="el-GR" w:eastAsia="el-GR" w:bidi="ar-SA"/>
              </w:rPr>
              <w:t>ΑΝΑΤΟΛΙΚΗΣ ΜΑΚΕΔΟΝΙΑΣ ΚΑΙ ΘΡΑΚΗΣ</w:t>
            </w:r>
          </w:p>
          <w:p w14:paraId="2C268E91" w14:textId="77777777" w:rsidR="00174199" w:rsidRPr="00174199" w:rsidRDefault="00174199" w:rsidP="00174199">
            <w:pPr>
              <w:widowControl/>
              <w:suppressAutoHyphens w:val="0"/>
              <w:jc w:val="center"/>
              <w:rPr>
                <w:rFonts w:ascii="Calibri" w:eastAsia="Times New Roman" w:hAnsi="Calibri" w:cs="Arial"/>
                <w:color w:val="auto"/>
                <w:lang w:val="el-GR" w:eastAsia="el-GR" w:bidi="ar-SA"/>
              </w:rPr>
            </w:pPr>
            <w:r w:rsidRPr="00174199">
              <w:rPr>
                <w:rFonts w:ascii="Calibri" w:eastAsia="Times New Roman" w:hAnsi="Calibri" w:cs="Arial"/>
                <w:color w:val="auto"/>
                <w:lang w:val="el-GR" w:eastAsia="el-GR" w:bidi="ar-SA"/>
              </w:rPr>
              <w:t>ΠΕΡΙΦΕΡΕΙΑΚΗ ΕΝΟΤΗΤΑ ΕΒΡΟΥ</w:t>
            </w:r>
          </w:p>
          <w:p w14:paraId="5E38195B" w14:textId="77777777" w:rsidR="00174199" w:rsidRPr="00174199" w:rsidRDefault="00174199" w:rsidP="00174199">
            <w:pPr>
              <w:widowControl/>
              <w:suppressAutoHyphens w:val="0"/>
              <w:jc w:val="center"/>
              <w:rPr>
                <w:rFonts w:ascii="Calibri" w:eastAsia="Times New Roman" w:hAnsi="Calibri" w:cs="Arial"/>
                <w:color w:val="auto"/>
                <w:lang w:val="el-GR" w:eastAsia="el-GR" w:bidi="ar-SA"/>
              </w:rPr>
            </w:pPr>
            <w:r w:rsidRPr="00174199">
              <w:rPr>
                <w:rFonts w:ascii="Calibri" w:eastAsia="Times New Roman" w:hAnsi="Calibri" w:cs="Arial"/>
                <w:color w:val="auto"/>
                <w:lang w:val="el-GR" w:eastAsia="el-GR" w:bidi="ar-SA"/>
              </w:rPr>
              <w:t>ΓΡΑΦΕΙΟ ΑΝΤΙΠΕΡΙΦΕΡΕΙΑΡΧΗ</w:t>
            </w:r>
          </w:p>
          <w:p w14:paraId="2931993E" w14:textId="77777777" w:rsidR="00174199" w:rsidRPr="00174199" w:rsidRDefault="00174199" w:rsidP="00174199">
            <w:pPr>
              <w:widowControl/>
              <w:suppressAutoHyphens w:val="0"/>
              <w:jc w:val="center"/>
              <w:rPr>
                <w:rFonts w:ascii="Calibri" w:eastAsia="Times New Roman" w:hAnsi="Calibri" w:cs="Arial"/>
                <w:color w:val="auto"/>
                <w:lang w:val="el-GR" w:eastAsia="el-GR" w:bidi="ar-SA"/>
              </w:rPr>
            </w:pPr>
            <w:proofErr w:type="spellStart"/>
            <w:r w:rsidRPr="00174199">
              <w:rPr>
                <w:rFonts w:ascii="Calibri" w:eastAsia="Times New Roman" w:hAnsi="Calibri" w:cs="Arial"/>
                <w:color w:val="auto"/>
                <w:lang w:val="el-GR" w:eastAsia="el-GR" w:bidi="ar-SA"/>
              </w:rPr>
              <w:t>Ταχ</w:t>
            </w:r>
            <w:proofErr w:type="spellEnd"/>
            <w:r w:rsidRPr="00174199">
              <w:rPr>
                <w:rFonts w:ascii="Calibri" w:eastAsia="Times New Roman" w:hAnsi="Calibri" w:cs="Arial"/>
                <w:color w:val="auto"/>
                <w:lang w:val="el-GR" w:eastAsia="el-GR" w:bidi="ar-SA"/>
              </w:rPr>
              <w:t>. Δ/</w:t>
            </w:r>
            <w:proofErr w:type="spellStart"/>
            <w:r w:rsidRPr="00174199">
              <w:rPr>
                <w:rFonts w:ascii="Calibri" w:eastAsia="Times New Roman" w:hAnsi="Calibri" w:cs="Arial"/>
                <w:color w:val="auto"/>
                <w:lang w:val="el-GR" w:eastAsia="el-GR" w:bidi="ar-SA"/>
              </w:rPr>
              <w:t>νση</w:t>
            </w:r>
            <w:proofErr w:type="spellEnd"/>
            <w:r w:rsidRPr="00174199">
              <w:rPr>
                <w:rFonts w:ascii="Calibri" w:eastAsia="Times New Roman" w:hAnsi="Calibri" w:cs="Arial"/>
                <w:color w:val="auto"/>
                <w:lang w:val="el-GR" w:eastAsia="el-GR" w:bidi="ar-SA"/>
              </w:rPr>
              <w:t xml:space="preserve">: </w:t>
            </w:r>
            <w:proofErr w:type="spellStart"/>
            <w:r w:rsidRPr="00174199">
              <w:rPr>
                <w:rFonts w:ascii="Calibri" w:eastAsia="Times New Roman" w:hAnsi="Calibri" w:cs="Arial"/>
                <w:color w:val="auto"/>
                <w:lang w:val="el-GR" w:eastAsia="el-GR" w:bidi="ar-SA"/>
              </w:rPr>
              <w:t>Καραολή</w:t>
            </w:r>
            <w:proofErr w:type="spellEnd"/>
            <w:r w:rsidRPr="00174199">
              <w:rPr>
                <w:rFonts w:ascii="Calibri" w:eastAsia="Times New Roman" w:hAnsi="Calibri" w:cs="Arial"/>
                <w:color w:val="auto"/>
                <w:lang w:val="el-GR" w:eastAsia="el-GR" w:bidi="ar-SA"/>
              </w:rPr>
              <w:t xml:space="preserve"> &amp; Δημητρίου 40</w:t>
            </w:r>
          </w:p>
          <w:p w14:paraId="6ED0A98D" w14:textId="77777777" w:rsidR="00174199" w:rsidRPr="00174199" w:rsidRDefault="00174199" w:rsidP="00174199">
            <w:pPr>
              <w:widowControl/>
              <w:suppressAutoHyphens w:val="0"/>
              <w:jc w:val="center"/>
              <w:rPr>
                <w:rFonts w:ascii="Calibri" w:eastAsia="Times New Roman" w:hAnsi="Calibri" w:cs="Arial"/>
                <w:color w:val="auto"/>
                <w:lang w:val="el-GR" w:eastAsia="el-GR" w:bidi="ar-SA"/>
              </w:rPr>
            </w:pPr>
            <w:r w:rsidRPr="00174199">
              <w:rPr>
                <w:rFonts w:ascii="Calibri" w:eastAsia="Times New Roman" w:hAnsi="Calibri" w:cs="Arial"/>
                <w:color w:val="auto"/>
                <w:lang w:val="el-GR" w:eastAsia="el-GR" w:bidi="ar-SA"/>
              </w:rPr>
              <w:t>Τ.Κ. 68132, Αλεξανδρούπολη</w:t>
            </w:r>
          </w:p>
          <w:p w14:paraId="560571BE" w14:textId="77777777" w:rsidR="00174199" w:rsidRPr="00174199" w:rsidRDefault="00174199" w:rsidP="00174199">
            <w:pPr>
              <w:widowControl/>
              <w:suppressAutoHyphens w:val="0"/>
              <w:jc w:val="center"/>
              <w:rPr>
                <w:rFonts w:ascii="Calibri" w:eastAsia="Times New Roman" w:hAnsi="Calibri" w:cs="Arial"/>
                <w:color w:val="auto"/>
                <w:lang w:val="el-GR" w:eastAsia="el-GR" w:bidi="ar-SA"/>
              </w:rPr>
            </w:pPr>
            <w:proofErr w:type="spellStart"/>
            <w:r w:rsidRPr="00174199">
              <w:rPr>
                <w:rFonts w:ascii="Calibri" w:eastAsia="Times New Roman" w:hAnsi="Calibri" w:cs="Arial"/>
                <w:color w:val="auto"/>
                <w:lang w:val="el-GR" w:eastAsia="el-GR" w:bidi="ar-SA"/>
              </w:rPr>
              <w:t>Τηλ</w:t>
            </w:r>
            <w:proofErr w:type="spellEnd"/>
            <w:r w:rsidRPr="00174199">
              <w:rPr>
                <w:rFonts w:ascii="Calibri" w:eastAsia="Times New Roman" w:hAnsi="Calibri" w:cs="Arial"/>
                <w:color w:val="auto"/>
                <w:lang w:val="el-GR" w:eastAsia="el-GR" w:bidi="ar-SA"/>
              </w:rPr>
              <w:t>.: 25510-36500</w:t>
            </w:r>
          </w:p>
          <w:p w14:paraId="29E9790A" w14:textId="77777777" w:rsidR="00174199" w:rsidRPr="00174199" w:rsidRDefault="00174199" w:rsidP="00174199">
            <w:pPr>
              <w:widowControl/>
              <w:suppressAutoHyphens w:val="0"/>
              <w:jc w:val="center"/>
              <w:rPr>
                <w:rFonts w:ascii="Calibri" w:eastAsia="Times New Roman" w:hAnsi="Calibri" w:cs="Arial"/>
                <w:color w:val="auto"/>
                <w:lang w:val="el-GR" w:eastAsia="el-GR" w:bidi="ar-SA"/>
              </w:rPr>
            </w:pPr>
            <w:r w:rsidRPr="00174199">
              <w:rPr>
                <w:rFonts w:ascii="Calibri" w:eastAsia="Times New Roman" w:hAnsi="Calibri" w:cs="Arial"/>
                <w:color w:val="auto"/>
                <w:lang w:val="it-IT" w:eastAsia="el-GR" w:bidi="ar-SA"/>
              </w:rPr>
              <w:t xml:space="preserve">E-mail: </w:t>
            </w:r>
            <w:proofErr w:type="spellStart"/>
            <w:r w:rsidRPr="00174199">
              <w:rPr>
                <w:rFonts w:ascii="Calibri" w:eastAsia="Times New Roman" w:hAnsi="Calibri" w:cs="Arial"/>
                <w:color w:val="auto"/>
                <w:lang w:eastAsia="el-GR" w:bidi="ar-SA"/>
              </w:rPr>
              <w:t>antipevrou</w:t>
            </w:r>
            <w:proofErr w:type="spellEnd"/>
            <w:r w:rsidRPr="00174199">
              <w:rPr>
                <w:rFonts w:ascii="Calibri" w:eastAsia="Times New Roman" w:hAnsi="Calibri" w:cs="Arial"/>
                <w:color w:val="auto"/>
                <w:lang w:val="el-GR" w:eastAsia="el-GR" w:bidi="ar-SA"/>
              </w:rPr>
              <w:t>@</w:t>
            </w:r>
            <w:proofErr w:type="spellStart"/>
            <w:r w:rsidRPr="00174199">
              <w:rPr>
                <w:rFonts w:ascii="Calibri" w:eastAsia="Times New Roman" w:hAnsi="Calibri" w:cs="Arial"/>
                <w:color w:val="auto"/>
                <w:lang w:eastAsia="el-GR" w:bidi="ar-SA"/>
              </w:rPr>
              <w:t>pamth</w:t>
            </w:r>
            <w:proofErr w:type="spellEnd"/>
            <w:r w:rsidRPr="00174199">
              <w:rPr>
                <w:rFonts w:ascii="Calibri" w:eastAsia="Times New Roman" w:hAnsi="Calibri" w:cs="Arial"/>
                <w:color w:val="auto"/>
                <w:lang w:val="el-GR" w:eastAsia="el-GR" w:bidi="ar-SA"/>
              </w:rPr>
              <w:t>.</w:t>
            </w:r>
            <w:r w:rsidRPr="00174199">
              <w:rPr>
                <w:rFonts w:ascii="Calibri" w:eastAsia="Times New Roman" w:hAnsi="Calibri" w:cs="Arial"/>
                <w:color w:val="auto"/>
                <w:lang w:eastAsia="el-GR" w:bidi="ar-SA"/>
              </w:rPr>
              <w:t>gov</w:t>
            </w:r>
            <w:r w:rsidRPr="00174199">
              <w:rPr>
                <w:rFonts w:ascii="Calibri" w:eastAsia="Times New Roman" w:hAnsi="Calibri" w:cs="Arial"/>
                <w:color w:val="auto"/>
                <w:lang w:val="el-GR" w:eastAsia="el-GR" w:bidi="ar-SA"/>
              </w:rPr>
              <w:t>.</w:t>
            </w:r>
            <w:r w:rsidRPr="00174199">
              <w:rPr>
                <w:rFonts w:ascii="Calibri" w:eastAsia="Times New Roman" w:hAnsi="Calibri" w:cs="Arial"/>
                <w:color w:val="auto"/>
                <w:lang w:eastAsia="el-GR" w:bidi="ar-SA"/>
              </w:rPr>
              <w:t>gr</w:t>
            </w:r>
          </w:p>
        </w:tc>
        <w:tc>
          <w:tcPr>
            <w:tcW w:w="3911" w:type="dxa"/>
          </w:tcPr>
          <w:p w14:paraId="7CD54780" w14:textId="77777777" w:rsidR="00174199" w:rsidRPr="00174199" w:rsidRDefault="00174199" w:rsidP="00174199">
            <w:pPr>
              <w:widowControl/>
              <w:suppressAutoHyphens w:val="0"/>
              <w:jc w:val="right"/>
              <w:rPr>
                <w:rFonts w:ascii="Calibri" w:eastAsia="Times New Roman" w:hAnsi="Calibri" w:cs="Arial"/>
                <w:color w:val="auto"/>
                <w:lang w:val="it-IT" w:eastAsia="el-GR" w:bidi="ar-SA"/>
              </w:rPr>
            </w:pPr>
          </w:p>
          <w:p w14:paraId="1D24F5A9" w14:textId="77777777" w:rsidR="00174199" w:rsidRPr="00174199" w:rsidRDefault="00174199" w:rsidP="00174199">
            <w:pPr>
              <w:widowControl/>
              <w:suppressAutoHyphens w:val="0"/>
              <w:jc w:val="right"/>
              <w:rPr>
                <w:rFonts w:ascii="Calibri" w:eastAsia="Times New Roman" w:hAnsi="Calibri" w:cs="Arial"/>
                <w:color w:val="auto"/>
                <w:lang w:val="it-IT" w:eastAsia="el-GR" w:bidi="ar-SA"/>
              </w:rPr>
            </w:pPr>
          </w:p>
          <w:p w14:paraId="2DF1071F" w14:textId="77777777" w:rsidR="00174199" w:rsidRPr="00174199" w:rsidRDefault="00174199" w:rsidP="00174199">
            <w:pPr>
              <w:widowControl/>
              <w:suppressAutoHyphens w:val="0"/>
              <w:jc w:val="right"/>
              <w:rPr>
                <w:rFonts w:ascii="Calibri" w:eastAsia="Times New Roman" w:hAnsi="Calibri" w:cs="Arial"/>
                <w:color w:val="auto"/>
                <w:lang w:val="it-IT" w:eastAsia="el-GR" w:bidi="ar-SA"/>
              </w:rPr>
            </w:pPr>
          </w:p>
          <w:p w14:paraId="12AB08FB" w14:textId="77777777" w:rsidR="00174199" w:rsidRPr="00174199" w:rsidRDefault="00174199" w:rsidP="00174199">
            <w:pPr>
              <w:widowControl/>
              <w:suppressAutoHyphens w:val="0"/>
              <w:jc w:val="right"/>
              <w:rPr>
                <w:rFonts w:ascii="Calibri" w:eastAsia="Times New Roman" w:hAnsi="Calibri" w:cs="Arial"/>
                <w:color w:val="auto"/>
                <w:lang w:val="it-IT" w:eastAsia="el-GR" w:bidi="ar-SA"/>
              </w:rPr>
            </w:pPr>
          </w:p>
          <w:p w14:paraId="46843B0F" w14:textId="629AA4FC" w:rsidR="00174199" w:rsidRPr="00451470" w:rsidRDefault="00174199" w:rsidP="00174199">
            <w:pPr>
              <w:widowControl/>
              <w:suppressAutoHyphens w:val="0"/>
              <w:jc w:val="right"/>
              <w:rPr>
                <w:rFonts w:ascii="Calibri" w:eastAsia="Times New Roman" w:hAnsi="Calibri" w:cs="Arial"/>
                <w:color w:val="auto"/>
                <w:lang w:val="el-GR" w:eastAsia="el-GR" w:bidi="ar-SA"/>
              </w:rPr>
            </w:pPr>
            <w:r w:rsidRPr="00174199">
              <w:rPr>
                <w:rFonts w:ascii="Calibri" w:eastAsia="Times New Roman" w:hAnsi="Calibri" w:cs="Arial"/>
                <w:color w:val="auto"/>
                <w:lang w:val="el-GR" w:eastAsia="el-GR" w:bidi="ar-SA"/>
              </w:rPr>
              <w:t>Αλεξανδρούπολη,</w:t>
            </w:r>
            <w:r w:rsidRPr="00174199">
              <w:rPr>
                <w:rFonts w:ascii="Calibri" w:eastAsia="Times New Roman" w:hAnsi="Calibri" w:cs="Arial"/>
                <w:color w:val="auto"/>
                <w:lang w:eastAsia="el-GR" w:bidi="ar-SA"/>
              </w:rPr>
              <w:t xml:space="preserve"> </w:t>
            </w:r>
            <w:r w:rsidR="007E2564">
              <w:rPr>
                <w:rFonts w:ascii="Calibri" w:eastAsia="Times New Roman" w:hAnsi="Calibri" w:cs="Arial"/>
                <w:color w:val="auto"/>
                <w:lang w:val="el-GR" w:eastAsia="el-GR" w:bidi="ar-SA"/>
              </w:rPr>
              <w:t>21</w:t>
            </w:r>
            <w:r w:rsidR="00451470">
              <w:rPr>
                <w:rFonts w:ascii="Calibri" w:eastAsia="Times New Roman" w:hAnsi="Calibri" w:cs="Arial"/>
                <w:color w:val="auto"/>
                <w:lang w:val="el-GR" w:eastAsia="el-GR" w:bidi="ar-SA"/>
              </w:rPr>
              <w:t>-8-2023</w:t>
            </w:r>
          </w:p>
        </w:tc>
      </w:tr>
    </w:tbl>
    <w:p w14:paraId="7176B0B0" w14:textId="77777777" w:rsidR="00174199" w:rsidRPr="00174199" w:rsidRDefault="00174199" w:rsidP="00174199">
      <w:pPr>
        <w:jc w:val="both"/>
        <w:rPr>
          <w:rFonts w:ascii="Calibri" w:hAnsi="Calibri" w:cs="Calibri"/>
          <w:color w:val="1D1C1D"/>
          <w:sz w:val="22"/>
          <w:szCs w:val="22"/>
          <w:shd w:val="clear" w:color="auto" w:fill="FFFFFF"/>
          <w:lang w:val="el-GR"/>
        </w:rPr>
      </w:pPr>
    </w:p>
    <w:p w14:paraId="1F0FB427" w14:textId="77777777" w:rsidR="007E2564" w:rsidRDefault="007E2564" w:rsidP="00C94EDD">
      <w:pPr>
        <w:jc w:val="center"/>
        <w:rPr>
          <w:rFonts w:ascii="Calibri" w:hAnsi="Calibri" w:cs="Calibri"/>
          <w:b/>
          <w:bCs/>
          <w:color w:val="1D1C1D"/>
          <w:shd w:val="clear" w:color="auto" w:fill="FFFFFF"/>
          <w:lang w:val="el-GR"/>
        </w:rPr>
      </w:pPr>
    </w:p>
    <w:p w14:paraId="7B4041A4" w14:textId="77777777" w:rsidR="007E2564" w:rsidRDefault="007E2564" w:rsidP="00C94EDD">
      <w:pPr>
        <w:jc w:val="center"/>
        <w:rPr>
          <w:rFonts w:ascii="Calibri" w:hAnsi="Calibri" w:cs="Calibri"/>
          <w:b/>
          <w:bCs/>
          <w:color w:val="1D1C1D"/>
          <w:shd w:val="clear" w:color="auto" w:fill="FFFFFF"/>
          <w:lang w:val="el-GR"/>
        </w:rPr>
      </w:pPr>
    </w:p>
    <w:p w14:paraId="3FA5FF51" w14:textId="77777777" w:rsidR="007E2564" w:rsidRDefault="007E2564" w:rsidP="00C94EDD">
      <w:pPr>
        <w:jc w:val="center"/>
        <w:rPr>
          <w:rFonts w:ascii="Calibri" w:hAnsi="Calibri" w:cs="Calibri"/>
          <w:b/>
          <w:bCs/>
          <w:color w:val="1D1C1D"/>
          <w:shd w:val="clear" w:color="auto" w:fill="FFFFFF"/>
          <w:lang w:val="el-GR"/>
        </w:rPr>
      </w:pPr>
    </w:p>
    <w:p w14:paraId="7A4C48E7" w14:textId="449B7F21" w:rsidR="00B107B7" w:rsidRPr="007E7892" w:rsidRDefault="007E2564" w:rsidP="00C94EDD">
      <w:pPr>
        <w:jc w:val="center"/>
        <w:rPr>
          <w:rFonts w:ascii="Calibri" w:hAnsi="Calibri" w:cs="Calibri"/>
          <w:b/>
          <w:bCs/>
          <w:color w:val="1D1C1D"/>
          <w:sz w:val="32"/>
          <w:szCs w:val="32"/>
          <w:u w:val="single"/>
          <w:shd w:val="clear" w:color="auto" w:fill="FFFFFF"/>
          <w:lang w:val="el-GR"/>
        </w:rPr>
      </w:pPr>
      <w:r w:rsidRPr="007E7892">
        <w:rPr>
          <w:rFonts w:ascii="Calibri" w:hAnsi="Calibri" w:cs="Calibri"/>
          <w:b/>
          <w:bCs/>
          <w:color w:val="1D1C1D"/>
          <w:sz w:val="32"/>
          <w:szCs w:val="32"/>
          <w:u w:val="single"/>
          <w:shd w:val="clear" w:color="auto" w:fill="FFFFFF"/>
          <w:lang w:val="el-GR"/>
        </w:rPr>
        <w:t>ΕΠΕΙΓΟΥΣΑ ΑΝΑΚΟΙΝΩΣΗ</w:t>
      </w:r>
    </w:p>
    <w:p w14:paraId="047E2CE5" w14:textId="77777777" w:rsidR="007E7892" w:rsidRPr="007E2564" w:rsidRDefault="007E7892" w:rsidP="00C94EDD">
      <w:pPr>
        <w:jc w:val="center"/>
        <w:rPr>
          <w:rFonts w:ascii="Calibri" w:hAnsi="Calibri" w:cs="Calibri"/>
          <w:b/>
          <w:bCs/>
          <w:color w:val="1D1C1D"/>
          <w:sz w:val="32"/>
          <w:szCs w:val="32"/>
          <w:shd w:val="clear" w:color="auto" w:fill="FFFFFF"/>
          <w:lang w:val="el-GR"/>
        </w:rPr>
      </w:pPr>
    </w:p>
    <w:p w14:paraId="4E304C2E" w14:textId="2C2DF070" w:rsidR="004A59E4" w:rsidRPr="003B7CFF" w:rsidRDefault="004A59E4" w:rsidP="004A59E4">
      <w:pPr>
        <w:rPr>
          <w:lang w:val="el-GR"/>
        </w:rPr>
      </w:pPr>
    </w:p>
    <w:p w14:paraId="25231B9C" w14:textId="5F21A61A" w:rsidR="007E2564" w:rsidRPr="007E7892" w:rsidRDefault="007E2564" w:rsidP="007E7892">
      <w:pPr>
        <w:spacing w:line="360" w:lineRule="auto"/>
        <w:rPr>
          <w:rFonts w:ascii="Calibri" w:hAnsi="Calibri" w:cs="Calibri"/>
          <w:color w:val="1D1C1D"/>
          <w:sz w:val="28"/>
          <w:szCs w:val="28"/>
          <w:shd w:val="clear" w:color="auto" w:fill="FFFFFF"/>
          <w:lang w:val="el-GR"/>
        </w:rPr>
      </w:pPr>
      <w:r w:rsidRPr="007E7892">
        <w:rPr>
          <w:rFonts w:ascii="Calibri" w:hAnsi="Calibri" w:cs="Calibri"/>
          <w:color w:val="1D1C1D"/>
          <w:sz w:val="28"/>
          <w:szCs w:val="28"/>
          <w:shd w:val="clear" w:color="auto" w:fill="FFFFFF"/>
          <w:lang w:val="el-GR"/>
        </w:rPr>
        <w:t xml:space="preserve">Από την Περιφέρεια Ανατολικής Μακεδονίας </w:t>
      </w:r>
      <w:r w:rsidR="00445FE8">
        <w:rPr>
          <w:rFonts w:ascii="Calibri" w:hAnsi="Calibri" w:cs="Calibri"/>
          <w:color w:val="1D1C1D"/>
          <w:sz w:val="28"/>
          <w:szCs w:val="28"/>
          <w:shd w:val="clear" w:color="auto" w:fill="FFFFFF"/>
          <w:lang w:val="el-GR"/>
        </w:rPr>
        <w:t xml:space="preserve">και </w:t>
      </w:r>
      <w:r w:rsidRPr="007E7892">
        <w:rPr>
          <w:rFonts w:ascii="Calibri" w:hAnsi="Calibri" w:cs="Calibri"/>
          <w:color w:val="1D1C1D"/>
          <w:sz w:val="28"/>
          <w:szCs w:val="28"/>
          <w:shd w:val="clear" w:color="auto" w:fill="FFFFFF"/>
          <w:lang w:val="el-GR"/>
        </w:rPr>
        <w:t xml:space="preserve">Θράκης: </w:t>
      </w:r>
    </w:p>
    <w:p w14:paraId="4EE6FF2C" w14:textId="70725478" w:rsidR="007E2564" w:rsidRPr="007E7892" w:rsidRDefault="007E2564" w:rsidP="00445FE8">
      <w:pPr>
        <w:spacing w:line="360" w:lineRule="auto"/>
        <w:ind w:firstLine="720"/>
        <w:jc w:val="both"/>
        <w:rPr>
          <w:rFonts w:ascii="Calibri" w:hAnsi="Calibri" w:cs="Calibri"/>
          <w:color w:val="1D1C1D"/>
          <w:sz w:val="28"/>
          <w:szCs w:val="28"/>
          <w:shd w:val="clear" w:color="auto" w:fill="FFFFFF"/>
          <w:lang w:val="el-GR"/>
        </w:rPr>
      </w:pPr>
      <w:r w:rsidRPr="007E7892">
        <w:rPr>
          <w:rFonts w:ascii="Calibri" w:hAnsi="Calibri" w:cs="Calibri"/>
          <w:b/>
          <w:bCs/>
          <w:color w:val="1D1C1D"/>
          <w:sz w:val="28"/>
          <w:szCs w:val="28"/>
          <w:shd w:val="clear" w:color="auto" w:fill="FFFFFF"/>
          <w:lang w:val="el-GR"/>
        </w:rPr>
        <w:t>ΖΗΤΕΙΤΑΙ</w:t>
      </w:r>
      <w:r w:rsidRPr="007E7892">
        <w:rPr>
          <w:rFonts w:ascii="Calibri" w:hAnsi="Calibri" w:cs="Calibri"/>
          <w:color w:val="1D1C1D"/>
          <w:sz w:val="28"/>
          <w:szCs w:val="28"/>
          <w:shd w:val="clear" w:color="auto" w:fill="FFFFFF"/>
          <w:lang w:val="el-GR"/>
        </w:rPr>
        <w:t xml:space="preserve"> </w:t>
      </w:r>
      <w:r w:rsidRPr="007E7892">
        <w:rPr>
          <w:rFonts w:ascii="Calibri" w:hAnsi="Calibri" w:cs="Calibri"/>
          <w:color w:val="1D1C1D"/>
          <w:sz w:val="28"/>
          <w:szCs w:val="28"/>
          <w:shd w:val="clear" w:color="auto" w:fill="FFFFFF"/>
          <w:lang w:val="el-GR"/>
        </w:rPr>
        <w:t xml:space="preserve">από τους κατοίκους των περιοχών των δήμων Αλεξανδρούπολης και </w:t>
      </w:r>
      <w:proofErr w:type="spellStart"/>
      <w:r w:rsidRPr="007E7892">
        <w:rPr>
          <w:rFonts w:ascii="Calibri" w:hAnsi="Calibri" w:cs="Calibri"/>
          <w:color w:val="1D1C1D"/>
          <w:sz w:val="28"/>
          <w:szCs w:val="28"/>
          <w:shd w:val="clear" w:color="auto" w:fill="FFFFFF"/>
          <w:lang w:val="el-GR"/>
        </w:rPr>
        <w:t>Σουφλίου</w:t>
      </w:r>
      <w:proofErr w:type="spellEnd"/>
      <w:r w:rsidRPr="007E7892">
        <w:rPr>
          <w:rFonts w:ascii="Calibri" w:hAnsi="Calibri" w:cs="Calibri"/>
          <w:color w:val="1D1C1D"/>
          <w:sz w:val="28"/>
          <w:szCs w:val="28"/>
          <w:shd w:val="clear" w:color="auto" w:fill="FFFFFF"/>
          <w:lang w:val="el-GR"/>
        </w:rPr>
        <w:t xml:space="preserve"> που διαθέτουν γεωργικούς ελκυστήρες (τρακτέρ) και οι οικισμοί τους ή άλλες εκμεταλλεύσεις κινδυνεύουν από την εκδήλωση πυρκαγιάς να συνδράμουν άμεσα υπό της οδηγίες της Πυροσβεστικής και των αρμοδίων αρχών στη διάνοιξη αντιπυρικών ζωνών στις εν λόγω περιοχές για την προστασία τους. </w:t>
      </w:r>
    </w:p>
    <w:p w14:paraId="4342CB85" w14:textId="20EA7F48" w:rsidR="004A59E4" w:rsidRPr="007E7892" w:rsidRDefault="007E2564" w:rsidP="00445FE8">
      <w:pPr>
        <w:spacing w:line="360" w:lineRule="auto"/>
        <w:ind w:firstLine="720"/>
        <w:jc w:val="both"/>
        <w:rPr>
          <w:rFonts w:ascii="Calibri" w:hAnsi="Calibri" w:cs="Calibri"/>
          <w:color w:val="1D1C1D"/>
          <w:sz w:val="28"/>
          <w:szCs w:val="28"/>
          <w:shd w:val="clear" w:color="auto" w:fill="FFFFFF"/>
          <w:lang w:val="el-GR"/>
        </w:rPr>
      </w:pPr>
      <w:r w:rsidRPr="007E7892">
        <w:rPr>
          <w:rFonts w:ascii="Calibri" w:hAnsi="Calibri" w:cs="Calibri"/>
          <w:color w:val="1D1C1D"/>
          <w:sz w:val="28"/>
          <w:szCs w:val="28"/>
          <w:shd w:val="clear" w:color="auto" w:fill="FFFFFF"/>
          <w:lang w:val="el-GR"/>
        </w:rPr>
        <w:t>Το κόστος των καυσίμων για τις παραπάνω ενέργειες θα καλυφθεί από την Περιφέρεια Α</w:t>
      </w:r>
      <w:r w:rsidR="007E7892">
        <w:rPr>
          <w:rFonts w:ascii="Calibri" w:hAnsi="Calibri" w:cs="Calibri"/>
          <w:color w:val="1D1C1D"/>
          <w:sz w:val="28"/>
          <w:szCs w:val="28"/>
          <w:shd w:val="clear" w:color="auto" w:fill="FFFFFF"/>
          <w:lang w:val="el-GR"/>
        </w:rPr>
        <w:t xml:space="preserve">νατολικής </w:t>
      </w:r>
      <w:r w:rsidRPr="007E7892">
        <w:rPr>
          <w:rFonts w:ascii="Calibri" w:hAnsi="Calibri" w:cs="Calibri"/>
          <w:color w:val="1D1C1D"/>
          <w:sz w:val="28"/>
          <w:szCs w:val="28"/>
          <w:shd w:val="clear" w:color="auto" w:fill="FFFFFF"/>
          <w:lang w:val="el-GR"/>
        </w:rPr>
        <w:t>Μ</w:t>
      </w:r>
      <w:r w:rsidR="007E7892">
        <w:rPr>
          <w:rFonts w:ascii="Calibri" w:hAnsi="Calibri" w:cs="Calibri"/>
          <w:color w:val="1D1C1D"/>
          <w:sz w:val="28"/>
          <w:szCs w:val="28"/>
          <w:shd w:val="clear" w:color="auto" w:fill="FFFFFF"/>
          <w:lang w:val="el-GR"/>
        </w:rPr>
        <w:t xml:space="preserve">ακεδονίας και </w:t>
      </w:r>
      <w:r w:rsidRPr="007E7892">
        <w:rPr>
          <w:rFonts w:ascii="Calibri" w:hAnsi="Calibri" w:cs="Calibri"/>
          <w:color w:val="1D1C1D"/>
          <w:sz w:val="28"/>
          <w:szCs w:val="28"/>
          <w:shd w:val="clear" w:color="auto" w:fill="FFFFFF"/>
          <w:lang w:val="el-GR"/>
        </w:rPr>
        <w:t>Θ</w:t>
      </w:r>
      <w:r w:rsidR="007E7892">
        <w:rPr>
          <w:rFonts w:ascii="Calibri" w:hAnsi="Calibri" w:cs="Calibri"/>
          <w:color w:val="1D1C1D"/>
          <w:sz w:val="28"/>
          <w:szCs w:val="28"/>
          <w:shd w:val="clear" w:color="auto" w:fill="FFFFFF"/>
          <w:lang w:val="el-GR"/>
        </w:rPr>
        <w:t>ράκης</w:t>
      </w:r>
      <w:r w:rsidRPr="007E7892">
        <w:rPr>
          <w:rFonts w:ascii="Calibri" w:hAnsi="Calibri" w:cs="Calibri"/>
          <w:color w:val="1D1C1D"/>
          <w:sz w:val="28"/>
          <w:szCs w:val="28"/>
          <w:shd w:val="clear" w:color="auto" w:fill="FFFFFF"/>
          <w:lang w:val="el-GR"/>
        </w:rPr>
        <w:t>, προσκομίζοντας τα απαραίτητα παραστατικά.</w:t>
      </w:r>
      <w:r w:rsidR="00445FE8">
        <w:rPr>
          <w:rFonts w:ascii="Calibri" w:hAnsi="Calibri" w:cs="Calibri"/>
          <w:color w:val="1D1C1D"/>
          <w:sz w:val="28"/>
          <w:szCs w:val="28"/>
          <w:shd w:val="clear" w:color="auto" w:fill="FFFFFF"/>
          <w:lang w:val="el-GR"/>
        </w:rPr>
        <w:t xml:space="preserve"> </w:t>
      </w:r>
    </w:p>
    <w:sectPr w:rsidR="004A59E4" w:rsidRPr="007E7892" w:rsidSect="00174199">
      <w:pgSz w:w="11906" w:h="16838"/>
      <w:pgMar w:top="851"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B0AC1"/>
    <w:multiLevelType w:val="hybridMultilevel"/>
    <w:tmpl w:val="A9EA0E1E"/>
    <w:lvl w:ilvl="0" w:tplc="78BA15DE">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FAC1BE3"/>
    <w:multiLevelType w:val="hybridMultilevel"/>
    <w:tmpl w:val="03A06ED0"/>
    <w:lvl w:ilvl="0" w:tplc="985C66D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02952B9"/>
    <w:multiLevelType w:val="hybridMultilevel"/>
    <w:tmpl w:val="01289C86"/>
    <w:lvl w:ilvl="0" w:tplc="4BA8E866">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070770F"/>
    <w:multiLevelType w:val="hybridMultilevel"/>
    <w:tmpl w:val="C8944AEA"/>
    <w:lvl w:ilvl="0" w:tplc="76D8C590">
      <w:start w:val="1"/>
      <w:numFmt w:val="decimal"/>
      <w:lvlText w:val="%1."/>
      <w:lvlJc w:val="left"/>
      <w:pPr>
        <w:ind w:left="786" w:hanging="360"/>
      </w:pPr>
      <w:rPr>
        <w:rFonts w:hint="default"/>
        <w:b/>
        <w:bCs w:val="0"/>
        <w:color w:val="auto"/>
        <w:u w:val="none"/>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15:restartNumberingAfterBreak="0">
    <w:nsid w:val="708B4B0F"/>
    <w:multiLevelType w:val="hybridMultilevel"/>
    <w:tmpl w:val="9B06D92E"/>
    <w:lvl w:ilvl="0" w:tplc="5C549640">
      <w:start w:val="1"/>
      <w:numFmt w:val="decimal"/>
      <w:lvlText w:val="%1."/>
      <w:lvlJc w:val="left"/>
      <w:pPr>
        <w:ind w:left="786" w:hanging="360"/>
      </w:pPr>
      <w:rPr>
        <w:rFonts w:hint="default"/>
        <w:b/>
        <w:bCs/>
        <w:color w:val="000000"/>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16cid:durableId="811024880">
    <w:abstractNumId w:val="1"/>
  </w:num>
  <w:num w:numId="2" w16cid:durableId="534662898">
    <w:abstractNumId w:val="0"/>
  </w:num>
  <w:num w:numId="3" w16cid:durableId="1845240233">
    <w:abstractNumId w:val="3"/>
  </w:num>
  <w:num w:numId="4" w16cid:durableId="923807246">
    <w:abstractNumId w:val="4"/>
  </w:num>
  <w:num w:numId="5" w16cid:durableId="191307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35D"/>
    <w:rsid w:val="00011812"/>
    <w:rsid w:val="000A0A40"/>
    <w:rsid w:val="000E7A27"/>
    <w:rsid w:val="0016020E"/>
    <w:rsid w:val="00174199"/>
    <w:rsid w:val="00256035"/>
    <w:rsid w:val="00263197"/>
    <w:rsid w:val="002D1D0E"/>
    <w:rsid w:val="0038135D"/>
    <w:rsid w:val="003B7CFF"/>
    <w:rsid w:val="00445FE8"/>
    <w:rsid w:val="00451470"/>
    <w:rsid w:val="004A59E4"/>
    <w:rsid w:val="00612C44"/>
    <w:rsid w:val="007E2564"/>
    <w:rsid w:val="007E7892"/>
    <w:rsid w:val="00816C59"/>
    <w:rsid w:val="0082167C"/>
    <w:rsid w:val="0098706C"/>
    <w:rsid w:val="00A15F09"/>
    <w:rsid w:val="00A85AB1"/>
    <w:rsid w:val="00AE4BF6"/>
    <w:rsid w:val="00B107B7"/>
    <w:rsid w:val="00B65529"/>
    <w:rsid w:val="00B8182F"/>
    <w:rsid w:val="00C338A5"/>
    <w:rsid w:val="00C94EDD"/>
    <w:rsid w:val="00D05387"/>
    <w:rsid w:val="00D5168C"/>
    <w:rsid w:val="00F52E1E"/>
    <w:rsid w:val="00FD13CF"/>
    <w:rsid w:val="00FE65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1CC32"/>
  <w15:docId w15:val="{7DEFFD50-2131-4674-B9B4-981370D9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CFF"/>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AB1"/>
    <w:pPr>
      <w:ind w:left="720"/>
      <w:contextualSpacing/>
    </w:pPr>
  </w:style>
  <w:style w:type="character" w:styleId="-">
    <w:name w:val="Hyperlink"/>
    <w:basedOn w:val="a0"/>
    <w:uiPriority w:val="99"/>
    <w:unhideWhenUsed/>
    <w:rsid w:val="00B8182F"/>
    <w:rPr>
      <w:color w:val="0563C1" w:themeColor="hyperlink"/>
      <w:u w:val="single"/>
    </w:rPr>
  </w:style>
  <w:style w:type="character" w:styleId="a4">
    <w:name w:val="Unresolved Mention"/>
    <w:basedOn w:val="a0"/>
    <w:uiPriority w:val="99"/>
    <w:semiHidden/>
    <w:unhideWhenUsed/>
    <w:rsid w:val="00987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137</Words>
  <Characters>741</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Χρυσούλα Πρίγγα</dc:creator>
  <cp:lastModifiedBy>zafiriadou</cp:lastModifiedBy>
  <cp:revision>6</cp:revision>
  <cp:lastPrinted>2023-08-16T06:18:00Z</cp:lastPrinted>
  <dcterms:created xsi:type="dcterms:W3CDTF">2023-08-17T10:36:00Z</dcterms:created>
  <dcterms:modified xsi:type="dcterms:W3CDTF">2023-08-21T14:25:00Z</dcterms:modified>
</cp:coreProperties>
</file>