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9" w:type="dxa"/>
        <w:tblInd w:w="-318" w:type="dxa"/>
        <w:tblLook w:val="04A0" w:firstRow="1" w:lastRow="0" w:firstColumn="1" w:lastColumn="0" w:noHBand="0" w:noVBand="1"/>
      </w:tblPr>
      <w:tblGrid>
        <w:gridCol w:w="4449"/>
        <w:gridCol w:w="5310"/>
      </w:tblGrid>
      <w:tr w:rsidR="004D47F3" w:rsidRPr="005207EA" w14:paraId="08AC66C7" w14:textId="77777777" w:rsidTr="00423B2F">
        <w:trPr>
          <w:trHeight w:val="4274"/>
        </w:trPr>
        <w:tc>
          <w:tcPr>
            <w:tcW w:w="4449" w:type="dxa"/>
          </w:tcPr>
          <w:p w14:paraId="6CB593A2" w14:textId="77777777" w:rsidR="004D47F3" w:rsidRPr="005207EA" w:rsidRDefault="004D47F3" w:rsidP="005A761E">
            <w:pPr>
              <w:ind w:firstLine="720"/>
              <w:rPr>
                <w:rFonts w:asciiTheme="minorHAnsi" w:hAnsiTheme="minorHAnsi" w:cstheme="minorHAnsi"/>
                <w:b/>
              </w:rPr>
            </w:pPr>
            <w:r w:rsidRPr="005207EA"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5207E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CD1A04A" wp14:editId="20FF14C5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DA345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7EA">
              <w:rPr>
                <w:rFonts w:asciiTheme="minorHAnsi" w:hAnsiTheme="minorHAnsi" w:cstheme="minorHAnsi"/>
                <w:b/>
              </w:rPr>
              <w:t>ΕΛΛΗΝΙΚΗ ΔΗΜΟΚΡΑΤΙΑ</w:t>
            </w:r>
          </w:p>
          <w:p w14:paraId="139D3375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7EA">
              <w:rPr>
                <w:rFonts w:asciiTheme="minorHAnsi" w:hAnsiTheme="minorHAnsi" w:cstheme="minorHAnsi"/>
                <w:b/>
              </w:rPr>
              <w:t xml:space="preserve">ΠΕΡΙΦΕΡΕΙΑ </w:t>
            </w:r>
          </w:p>
          <w:p w14:paraId="10CBDB7C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7EA">
              <w:rPr>
                <w:rFonts w:asciiTheme="minorHAnsi" w:hAnsiTheme="minorHAnsi" w:cstheme="minorHAnsi"/>
                <w:b/>
              </w:rPr>
              <w:t>ΑΝΑΤΟΛΙΚΗΣ ΜΑΚΕΔΟΝΙΑΣ ΚΑΙ ΘΡΑΚΗΣ</w:t>
            </w:r>
          </w:p>
          <w:p w14:paraId="77AFDE90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7EA">
              <w:rPr>
                <w:rFonts w:asciiTheme="minorHAnsi" w:hAnsiTheme="minorHAnsi" w:cstheme="minorHAnsi"/>
                <w:b/>
              </w:rPr>
              <w:t>ΠΕΡΙΦΕΡΕΙΑΚΗ ΕΝΟΤΗΤΑ ΕΒΡΟΥ</w:t>
            </w:r>
          </w:p>
          <w:p w14:paraId="30FA3532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7EA">
              <w:rPr>
                <w:rFonts w:asciiTheme="minorHAnsi" w:hAnsiTheme="minorHAnsi" w:cstheme="minorHAnsi"/>
                <w:b/>
              </w:rPr>
              <w:t>ΔΙΕΥΘΥΝΣΗ ΔΗΜΟΣΙΑΣ ΥΓΕΙΑΣ &amp; ΚΟΙΝΩΝΙΚΗΣ ΜΕΡΙΜΝΑΣ</w:t>
            </w:r>
          </w:p>
          <w:p w14:paraId="09D794D0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207EA">
              <w:rPr>
                <w:rFonts w:asciiTheme="minorHAnsi" w:hAnsiTheme="minorHAnsi" w:cstheme="minorHAnsi"/>
                <w:bCs/>
              </w:rPr>
              <w:t>Ταχ. Δ/νση: Δήμητρας 19</w:t>
            </w:r>
          </w:p>
          <w:p w14:paraId="2E749447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207EA">
              <w:rPr>
                <w:rFonts w:asciiTheme="minorHAnsi" w:hAnsiTheme="minorHAnsi" w:cstheme="minorHAnsi"/>
                <w:bCs/>
              </w:rPr>
              <w:t>Τ.Κ. 681 31, Αλεξανδρούπολη</w:t>
            </w:r>
          </w:p>
          <w:p w14:paraId="496941C8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5207EA">
              <w:rPr>
                <w:rFonts w:asciiTheme="minorHAnsi" w:hAnsiTheme="minorHAnsi" w:cstheme="minorHAnsi"/>
                <w:bCs/>
              </w:rPr>
              <w:t>Τηλ</w:t>
            </w:r>
            <w:r w:rsidRPr="005207EA">
              <w:rPr>
                <w:rFonts w:asciiTheme="minorHAnsi" w:hAnsiTheme="minorHAnsi" w:cstheme="minorHAnsi"/>
                <w:bCs/>
                <w:lang w:val="en-US"/>
              </w:rPr>
              <w:t>.: 25513-55337</w:t>
            </w:r>
          </w:p>
          <w:p w14:paraId="660D7543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it-IT"/>
              </w:rPr>
            </w:pPr>
            <w:r w:rsidRPr="005207EA">
              <w:rPr>
                <w:rFonts w:asciiTheme="minorHAnsi" w:hAnsiTheme="minorHAnsi" w:cstheme="minorHAnsi"/>
                <w:bCs/>
                <w:lang w:val="it-IT"/>
              </w:rPr>
              <w:t xml:space="preserve">E-mail: </w:t>
            </w:r>
            <w:hyperlink r:id="rId8" w:history="1">
              <w:r w:rsidR="005A034D" w:rsidRPr="005207EA">
                <w:rPr>
                  <w:rStyle w:val="-"/>
                  <w:rFonts w:asciiTheme="minorHAnsi" w:hAnsiTheme="minorHAnsi" w:cstheme="minorHAnsi"/>
                  <w:b/>
                  <w:bCs/>
                  <w:lang w:val="it-IT"/>
                </w:rPr>
                <w:t>farmaka.evrou@pamth.gov.gr</w:t>
              </w:r>
            </w:hyperlink>
          </w:p>
          <w:p w14:paraId="2D5882DA" w14:textId="2F4BB481" w:rsidR="005A034D" w:rsidRPr="005207EA" w:rsidRDefault="005A034D" w:rsidP="005A761E">
            <w:pPr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5207EA">
              <w:rPr>
                <w:rFonts w:asciiTheme="minorHAnsi" w:hAnsiTheme="minorHAnsi" w:cstheme="minorHAnsi"/>
                <w:bCs/>
                <w:lang w:val="it-IT"/>
              </w:rPr>
              <w:t xml:space="preserve">            </w:t>
            </w:r>
          </w:p>
          <w:p w14:paraId="37A0B42C" w14:textId="77777777" w:rsidR="004D47F3" w:rsidRPr="005207EA" w:rsidRDefault="004D47F3" w:rsidP="005A761E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5310" w:type="dxa"/>
          </w:tcPr>
          <w:p w14:paraId="2B2CC0B2" w14:textId="77777777" w:rsidR="004D47F3" w:rsidRPr="005207EA" w:rsidRDefault="004D47F3" w:rsidP="005A761E">
            <w:pPr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EE935CB" w14:textId="77777777" w:rsidR="004D47F3" w:rsidRPr="005207EA" w:rsidRDefault="004D47F3" w:rsidP="005A761E">
            <w:pPr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03C19161" w14:textId="77777777" w:rsidR="004D47F3" w:rsidRPr="005207EA" w:rsidRDefault="004D47F3" w:rsidP="005A761E">
            <w:pPr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3F2E79E" w14:textId="4842AD00" w:rsidR="004D47F3" w:rsidRPr="005207EA" w:rsidRDefault="00D33C81" w:rsidP="000F7C26">
            <w:pPr>
              <w:jc w:val="right"/>
              <w:rPr>
                <w:rFonts w:asciiTheme="minorHAnsi" w:hAnsiTheme="minorHAnsi" w:cstheme="minorHAnsi"/>
                <w:bCs/>
                <w:lang w:val="en-US"/>
              </w:rPr>
            </w:pPr>
            <w:r w:rsidRPr="005207EA">
              <w:rPr>
                <w:rFonts w:asciiTheme="minorHAnsi" w:hAnsiTheme="minorHAnsi" w:cstheme="minorHAnsi"/>
                <w:bCs/>
                <w:lang w:val="en-US"/>
              </w:rPr>
              <w:t xml:space="preserve">   </w:t>
            </w:r>
            <w:r w:rsidR="003166D1" w:rsidRPr="005207EA">
              <w:rPr>
                <w:rFonts w:asciiTheme="minorHAnsi" w:hAnsiTheme="minorHAnsi" w:cstheme="minorHAnsi"/>
                <w:bCs/>
              </w:rPr>
              <w:t xml:space="preserve">Αλεξανδρούπολη, </w:t>
            </w:r>
            <w:r w:rsidR="001A1F73" w:rsidRPr="005207EA">
              <w:rPr>
                <w:rFonts w:asciiTheme="minorHAnsi" w:hAnsiTheme="minorHAnsi" w:cstheme="minorHAnsi"/>
                <w:bCs/>
                <w:lang w:val="en-US"/>
              </w:rPr>
              <w:t>30</w:t>
            </w:r>
            <w:r w:rsidR="000F7C26" w:rsidRPr="005207EA">
              <w:rPr>
                <w:rFonts w:asciiTheme="minorHAnsi" w:hAnsiTheme="minorHAnsi" w:cstheme="minorHAnsi"/>
                <w:bCs/>
                <w:lang w:val="en-US"/>
              </w:rPr>
              <w:t>-</w:t>
            </w:r>
            <w:r w:rsidR="00B25DC7" w:rsidRPr="005207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0F7C26" w:rsidRPr="005207EA">
              <w:rPr>
                <w:rFonts w:asciiTheme="minorHAnsi" w:hAnsiTheme="minorHAnsi" w:cstheme="minorHAnsi"/>
                <w:bCs/>
                <w:lang w:val="en-US"/>
              </w:rPr>
              <w:t>1-2023</w:t>
            </w:r>
            <w:r w:rsidR="003166D1" w:rsidRPr="005207EA"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</w:tr>
    </w:tbl>
    <w:p w14:paraId="46762FC5" w14:textId="73AD3EE6" w:rsidR="004D47F3" w:rsidRPr="005207EA" w:rsidRDefault="00B81FEF" w:rsidP="004D47F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207EA">
        <w:rPr>
          <w:rFonts w:asciiTheme="minorHAnsi" w:hAnsiTheme="minorHAnsi" w:cstheme="minorHAnsi"/>
          <w:b/>
          <w:sz w:val="36"/>
          <w:szCs w:val="36"/>
        </w:rPr>
        <w:t>ΑΝΑΚΟΙΝΩΣΗ</w:t>
      </w:r>
    </w:p>
    <w:p w14:paraId="3F13661E" w14:textId="77777777" w:rsidR="00576D9F" w:rsidRPr="005207EA" w:rsidRDefault="00576D9F" w:rsidP="004D47F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64166A9" w14:textId="2513D801" w:rsidR="00B7542F" w:rsidRPr="005207EA" w:rsidRDefault="005207EA" w:rsidP="00576D9F">
      <w:pPr>
        <w:spacing w:after="6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 xml:space="preserve">Έχοντας υπόψη </w:t>
      </w:r>
      <w:r w:rsidR="00576D9F" w:rsidRPr="005207EA">
        <w:rPr>
          <w:rFonts w:asciiTheme="minorHAnsi" w:hAnsiTheme="minorHAnsi" w:cstheme="minorHAnsi"/>
          <w:bCs/>
          <w:iCs/>
        </w:rPr>
        <w:t>τις διατάξεις του άρθρου 64 του Ν.4509/2017 (ΦΕΚ201/</w:t>
      </w:r>
      <w:r w:rsidR="000207CC" w:rsidRPr="005207EA">
        <w:rPr>
          <w:rFonts w:asciiTheme="minorHAnsi" w:hAnsiTheme="minorHAnsi" w:cstheme="minorHAnsi"/>
          <w:bCs/>
          <w:iCs/>
        </w:rPr>
        <w:t>Τ</w:t>
      </w:r>
      <w:r w:rsidR="00576D9F" w:rsidRPr="005207EA">
        <w:rPr>
          <w:rFonts w:asciiTheme="minorHAnsi" w:hAnsiTheme="minorHAnsi" w:cstheme="minorHAnsi"/>
          <w:bCs/>
          <w:iCs/>
        </w:rPr>
        <w:t>.Α΄/22.12.2017), τις διατάξεις του Π.Δ.64/2018 (ΦΕΚ124/</w:t>
      </w:r>
      <w:r w:rsidR="000207CC" w:rsidRPr="005207EA">
        <w:rPr>
          <w:rFonts w:asciiTheme="minorHAnsi" w:hAnsiTheme="minorHAnsi" w:cstheme="minorHAnsi"/>
          <w:bCs/>
          <w:iCs/>
        </w:rPr>
        <w:t>Τ</w:t>
      </w:r>
      <w:r w:rsidR="00576D9F" w:rsidRPr="005207EA">
        <w:rPr>
          <w:rFonts w:asciiTheme="minorHAnsi" w:hAnsiTheme="minorHAnsi" w:cstheme="minorHAnsi"/>
          <w:bCs/>
          <w:iCs/>
        </w:rPr>
        <w:t>.Α΄/11.07.2018), καθώς και τις διατάξεις του άρθρου 29 του Ν.4715/2020 (ΦΕΚ149/</w:t>
      </w:r>
      <w:r w:rsidR="000207CC" w:rsidRPr="005207EA">
        <w:rPr>
          <w:rFonts w:asciiTheme="minorHAnsi" w:hAnsiTheme="minorHAnsi" w:cstheme="minorHAnsi"/>
          <w:bCs/>
          <w:iCs/>
        </w:rPr>
        <w:t>Τ</w:t>
      </w:r>
      <w:r w:rsidR="00576D9F" w:rsidRPr="005207EA">
        <w:rPr>
          <w:rFonts w:asciiTheme="minorHAnsi" w:hAnsiTheme="minorHAnsi" w:cstheme="minorHAnsi"/>
          <w:bCs/>
          <w:iCs/>
        </w:rPr>
        <w:t>.Α΄/01.08.2020)</w:t>
      </w:r>
      <w:r>
        <w:rPr>
          <w:rFonts w:asciiTheme="minorHAnsi" w:hAnsiTheme="minorHAnsi" w:cstheme="minorHAnsi"/>
          <w:bCs/>
          <w:iCs/>
        </w:rPr>
        <w:t xml:space="preserve"> </w:t>
      </w:r>
      <w:r w:rsidR="00B81FEF" w:rsidRPr="005207EA">
        <w:rPr>
          <w:rFonts w:asciiTheme="minorHAnsi" w:hAnsiTheme="minorHAnsi" w:cstheme="minorHAnsi"/>
        </w:rPr>
        <w:t>ανακοινώνουμε τις υπάρχουσες κενές θέσεις Φαρμακείων στην Περιφερειακή Ενότητα Έβρου έως και</w:t>
      </w:r>
      <w:r w:rsidR="00B81FEF" w:rsidRPr="005207EA">
        <w:rPr>
          <w:rFonts w:asciiTheme="minorHAnsi" w:hAnsiTheme="minorHAnsi" w:cstheme="minorHAnsi"/>
          <w:bCs/>
        </w:rPr>
        <w:t xml:space="preserve"> 31/</w:t>
      </w:r>
      <w:r w:rsidR="000F7C26" w:rsidRPr="005207EA">
        <w:rPr>
          <w:rFonts w:asciiTheme="minorHAnsi" w:hAnsiTheme="minorHAnsi" w:cstheme="minorHAnsi"/>
          <w:bCs/>
        </w:rPr>
        <w:t>12</w:t>
      </w:r>
      <w:r w:rsidR="00B81FEF" w:rsidRPr="005207EA">
        <w:rPr>
          <w:rFonts w:asciiTheme="minorHAnsi" w:hAnsiTheme="minorHAnsi" w:cstheme="minorHAnsi"/>
          <w:bCs/>
        </w:rPr>
        <w:t>/2022</w:t>
      </w:r>
      <w:r>
        <w:rPr>
          <w:rFonts w:asciiTheme="minorHAnsi" w:hAnsiTheme="minorHAnsi" w:cstheme="minorHAnsi"/>
          <w:bCs/>
        </w:rPr>
        <w:t>,</w:t>
      </w:r>
      <w:r w:rsidRPr="005207EA">
        <w:rPr>
          <w:rFonts w:asciiTheme="minorHAnsi" w:hAnsiTheme="minorHAnsi" w:cstheme="minorHAnsi"/>
          <w:bCs/>
        </w:rPr>
        <w:t xml:space="preserve"> καθώς και την περίοδο υποβολής αιτήσεων</w:t>
      </w:r>
      <w:r w:rsidRPr="005207EA">
        <w:t xml:space="preserve"> </w:t>
      </w:r>
      <w:r>
        <w:rPr>
          <w:rFonts w:asciiTheme="minorHAnsi" w:hAnsiTheme="minorHAnsi" w:cstheme="minorHAnsi"/>
          <w:bCs/>
        </w:rPr>
        <w:t>γ</w:t>
      </w:r>
      <w:r w:rsidRPr="005207EA">
        <w:rPr>
          <w:rFonts w:asciiTheme="minorHAnsi" w:hAnsiTheme="minorHAnsi" w:cstheme="minorHAnsi"/>
          <w:bCs/>
        </w:rPr>
        <w:t>ια τη χορήγηση άδειας ίδρυσης φαρμακείου.</w:t>
      </w:r>
      <w:r>
        <w:rPr>
          <w:rFonts w:asciiTheme="minorHAnsi" w:hAnsiTheme="minorHAnsi" w:cstheme="minorHAnsi"/>
          <w:b/>
        </w:rPr>
        <w:t xml:space="preserve"> </w:t>
      </w:r>
    </w:p>
    <w:p w14:paraId="760C5275" w14:textId="1AEDFFB3" w:rsidR="001A1F73" w:rsidRPr="005207EA" w:rsidRDefault="00BA50CD" w:rsidP="00576D9F">
      <w:pPr>
        <w:spacing w:after="60" w:line="276" w:lineRule="auto"/>
        <w:ind w:firstLine="720"/>
        <w:jc w:val="both"/>
        <w:rPr>
          <w:rFonts w:asciiTheme="minorHAnsi" w:hAnsiTheme="minorHAnsi" w:cstheme="minorHAnsi"/>
          <w:b/>
        </w:rPr>
      </w:pPr>
      <w:r w:rsidRPr="005207EA">
        <w:rPr>
          <w:rFonts w:asciiTheme="minorHAnsi" w:hAnsiTheme="minorHAnsi" w:cstheme="minorHAnsi"/>
        </w:rPr>
        <w:t xml:space="preserve">Σύμφωνα με το </w:t>
      </w:r>
      <w:r w:rsidR="005207EA">
        <w:rPr>
          <w:rFonts w:asciiTheme="minorHAnsi" w:hAnsiTheme="minorHAnsi" w:cstheme="minorHAnsi"/>
        </w:rPr>
        <w:t xml:space="preserve">υπ’ αριθμ. πρωτ. </w:t>
      </w:r>
      <w:r w:rsidR="005207EA" w:rsidRPr="005207EA">
        <w:rPr>
          <w:rFonts w:asciiTheme="minorHAnsi" w:hAnsiTheme="minorHAnsi" w:cstheme="minorHAnsi"/>
        </w:rPr>
        <w:t xml:space="preserve">ΔΥΓ3(β)/Γ.Π.28854/10.04.2013 </w:t>
      </w:r>
      <w:r w:rsidRPr="005207EA">
        <w:rPr>
          <w:rFonts w:asciiTheme="minorHAnsi" w:hAnsiTheme="minorHAnsi" w:cstheme="minorHAnsi"/>
        </w:rPr>
        <w:t>έγγραφο του Υπουργείου Υγείας ο</w:t>
      </w:r>
      <w:r w:rsidR="001A1F73" w:rsidRPr="005207EA">
        <w:rPr>
          <w:rFonts w:asciiTheme="minorHAnsi" w:hAnsiTheme="minorHAnsi" w:cstheme="minorHAnsi"/>
        </w:rPr>
        <w:t xml:space="preserve"> πληθυσμός που λαμβάνεται υπόψη για τις νέες άδειες φαρμακείων είναι ο </w:t>
      </w:r>
      <w:r w:rsidR="001A1F73" w:rsidRPr="005207EA">
        <w:rPr>
          <w:rFonts w:asciiTheme="minorHAnsi" w:hAnsiTheme="minorHAnsi" w:cstheme="minorHAnsi"/>
          <w:u w:val="single"/>
        </w:rPr>
        <w:t>Μόνιμος Πληθυσμός</w:t>
      </w:r>
      <w:r w:rsidRPr="005207EA">
        <w:rPr>
          <w:rFonts w:asciiTheme="minorHAnsi" w:hAnsiTheme="minorHAnsi" w:cstheme="minorHAnsi"/>
        </w:rPr>
        <w:t xml:space="preserve"> των απογραφικών στοιχείων</w:t>
      </w:r>
      <w:r w:rsidR="005207EA">
        <w:rPr>
          <w:rFonts w:asciiTheme="minorHAnsi" w:hAnsiTheme="minorHAnsi" w:cstheme="minorHAnsi"/>
        </w:rPr>
        <w:t xml:space="preserve"> </w:t>
      </w:r>
      <w:r w:rsidR="005207EA" w:rsidRPr="005207EA">
        <w:rPr>
          <w:rFonts w:asciiTheme="minorHAnsi" w:hAnsiTheme="minorHAnsi" w:cstheme="minorHAnsi"/>
        </w:rPr>
        <w:t>της τελευταίας Απογραφής</w:t>
      </w:r>
      <w:r w:rsidR="001A1F73" w:rsidRPr="005207EA">
        <w:rPr>
          <w:rFonts w:asciiTheme="minorHAnsi" w:hAnsiTheme="minorHAnsi" w:cstheme="minorHAnsi"/>
        </w:rPr>
        <w:t>, όπως αυτός δημοσιεύτηκε με το ΦΕΚ3465/Τ.Β΄/28.12.2012 και τροποποιήθηκε με το ΦΕΚ630/Τ.Β΄/20.03.2013.</w:t>
      </w:r>
      <w:r w:rsidR="005207EA">
        <w:rPr>
          <w:rFonts w:asciiTheme="minorHAnsi" w:hAnsiTheme="minorHAnsi" w:cstheme="minorHAnsi"/>
        </w:rPr>
        <w:t xml:space="preserve"> </w:t>
      </w:r>
    </w:p>
    <w:p w14:paraId="51C45660" w14:textId="619C64D3" w:rsidR="00A73F57" w:rsidRPr="005207EA" w:rsidRDefault="00A73F57" w:rsidP="00576D9F">
      <w:pPr>
        <w:spacing w:after="60" w:line="276" w:lineRule="auto"/>
        <w:ind w:firstLine="720"/>
        <w:jc w:val="both"/>
        <w:rPr>
          <w:rFonts w:asciiTheme="minorHAnsi" w:hAnsiTheme="minorHAnsi" w:cstheme="minorHAnsi"/>
        </w:rPr>
      </w:pPr>
      <w:r w:rsidRPr="005207EA">
        <w:rPr>
          <w:rFonts w:asciiTheme="minorHAnsi" w:hAnsiTheme="minorHAnsi" w:cstheme="minorHAnsi"/>
        </w:rPr>
        <w:t xml:space="preserve">Στο σύνδεσμο 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http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://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www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.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pamth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.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gov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.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gr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/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index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.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php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/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el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/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politis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/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farmakeia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#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pe</w:t>
      </w:r>
      <w:r w:rsidR="00215811" w:rsidRPr="005207EA">
        <w:rPr>
          <w:rFonts w:asciiTheme="minorHAnsi" w:hAnsiTheme="minorHAnsi" w:cstheme="minorHAnsi"/>
          <w:b/>
          <w:color w:val="0070C0"/>
          <w:u w:val="single"/>
        </w:rPr>
        <w:t>-</w:t>
      </w:r>
      <w:r w:rsidR="00215811" w:rsidRPr="005207EA">
        <w:rPr>
          <w:rFonts w:asciiTheme="minorHAnsi" w:hAnsiTheme="minorHAnsi" w:cstheme="minorHAnsi"/>
          <w:b/>
          <w:color w:val="0070C0"/>
          <w:u w:val="single"/>
          <w:lang w:val="en-US"/>
        </w:rPr>
        <w:t>evrou</w:t>
      </w:r>
      <w:r w:rsidR="00215811" w:rsidRPr="005207EA">
        <w:rPr>
          <w:rFonts w:asciiTheme="minorHAnsi" w:hAnsiTheme="minorHAnsi" w:cstheme="minorHAnsi"/>
        </w:rPr>
        <w:t xml:space="preserve"> </w:t>
      </w:r>
      <w:r w:rsidRPr="005207EA">
        <w:rPr>
          <w:rFonts w:asciiTheme="minorHAnsi" w:hAnsiTheme="minorHAnsi" w:cstheme="minorHAnsi"/>
        </w:rPr>
        <w:t>μπορείτε να ενημερωθείτε από το</w:t>
      </w:r>
      <w:r w:rsidR="00215811">
        <w:rPr>
          <w:rFonts w:asciiTheme="minorHAnsi" w:hAnsiTheme="minorHAnsi" w:cstheme="minorHAnsi"/>
        </w:rPr>
        <w:t>ν</w:t>
      </w:r>
      <w:r w:rsidRPr="005207EA">
        <w:rPr>
          <w:rFonts w:asciiTheme="minorHAnsi" w:hAnsiTheme="minorHAnsi" w:cstheme="minorHAnsi"/>
        </w:rPr>
        <w:t xml:space="preserve"> σχετικό πίνακα</w:t>
      </w:r>
      <w:r w:rsidR="009E7082" w:rsidRPr="005207EA">
        <w:rPr>
          <w:rFonts w:asciiTheme="minorHAnsi" w:hAnsiTheme="minorHAnsi" w:cstheme="minorHAnsi"/>
        </w:rPr>
        <w:t xml:space="preserve"> </w:t>
      </w:r>
      <w:r w:rsidR="007F5326">
        <w:rPr>
          <w:rFonts w:asciiTheme="minorHAnsi" w:hAnsiTheme="minorHAnsi" w:cstheme="minorHAnsi"/>
        </w:rPr>
        <w:t xml:space="preserve">για </w:t>
      </w:r>
      <w:r w:rsidR="009E7082" w:rsidRPr="005207EA">
        <w:rPr>
          <w:rFonts w:asciiTheme="minorHAnsi" w:hAnsiTheme="minorHAnsi" w:cstheme="minorHAnsi"/>
        </w:rPr>
        <w:t xml:space="preserve">τις </w:t>
      </w:r>
      <w:r w:rsidR="007F5326">
        <w:rPr>
          <w:rFonts w:asciiTheme="minorHAnsi" w:hAnsiTheme="minorHAnsi" w:cstheme="minorHAnsi"/>
        </w:rPr>
        <w:t>κ</w:t>
      </w:r>
      <w:r w:rsidR="007355EA">
        <w:rPr>
          <w:rFonts w:asciiTheme="minorHAnsi" w:hAnsiTheme="minorHAnsi" w:cstheme="minorHAnsi"/>
        </w:rPr>
        <w:t>ε</w:t>
      </w:r>
      <w:r w:rsidR="007F5326">
        <w:rPr>
          <w:rFonts w:asciiTheme="minorHAnsi" w:hAnsiTheme="minorHAnsi" w:cstheme="minorHAnsi"/>
        </w:rPr>
        <w:t xml:space="preserve">νές </w:t>
      </w:r>
      <w:r w:rsidR="009E7082" w:rsidRPr="005207EA">
        <w:rPr>
          <w:rFonts w:asciiTheme="minorHAnsi" w:hAnsiTheme="minorHAnsi" w:cstheme="minorHAnsi"/>
        </w:rPr>
        <w:t>θέσεις των φαρμακείων</w:t>
      </w:r>
      <w:r w:rsidRPr="005207EA">
        <w:rPr>
          <w:rFonts w:asciiTheme="minorHAnsi" w:hAnsiTheme="minorHAnsi" w:cstheme="minorHAnsi"/>
        </w:rPr>
        <w:t xml:space="preserve">, καθώς και τα δικαιολογητικά που απαιτούνται για την υποβολή αιτήσεων για </w:t>
      </w:r>
      <w:r w:rsidR="007355EA">
        <w:rPr>
          <w:rFonts w:asciiTheme="minorHAnsi" w:hAnsiTheme="minorHAnsi" w:cstheme="minorHAnsi"/>
        </w:rPr>
        <w:t xml:space="preserve">την πρώτη περίοδο του 2023 κατά </w:t>
      </w:r>
      <w:r w:rsidRPr="005207EA">
        <w:rPr>
          <w:rFonts w:asciiTheme="minorHAnsi" w:hAnsiTheme="minorHAnsi" w:cstheme="minorHAnsi"/>
        </w:rPr>
        <w:t xml:space="preserve">το </w:t>
      </w:r>
      <w:r w:rsidR="007355EA">
        <w:rPr>
          <w:rFonts w:asciiTheme="minorHAnsi" w:hAnsiTheme="minorHAnsi" w:cstheme="minorHAnsi"/>
        </w:rPr>
        <w:t>α</w:t>
      </w:r>
      <w:r w:rsidRPr="005207EA">
        <w:rPr>
          <w:rFonts w:asciiTheme="minorHAnsi" w:hAnsiTheme="minorHAnsi" w:cstheme="minorHAnsi"/>
        </w:rPr>
        <w:t xml:space="preserve">΄ δεκαπενθήμερο του </w:t>
      </w:r>
      <w:r w:rsidR="000F7C26" w:rsidRPr="005207EA">
        <w:rPr>
          <w:rFonts w:asciiTheme="minorHAnsi" w:hAnsiTheme="minorHAnsi" w:cstheme="minorHAnsi"/>
        </w:rPr>
        <w:t>Φεβρουαρίου</w:t>
      </w:r>
      <w:r w:rsidRPr="005207EA">
        <w:rPr>
          <w:rFonts w:asciiTheme="minorHAnsi" w:hAnsiTheme="minorHAnsi" w:cstheme="minorHAnsi"/>
        </w:rPr>
        <w:t>.</w:t>
      </w:r>
    </w:p>
    <w:p w14:paraId="538E62A1" w14:textId="77777777" w:rsidR="00835600" w:rsidRPr="005207EA" w:rsidRDefault="00835600" w:rsidP="00215811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5207EA">
        <w:rPr>
          <w:rFonts w:asciiTheme="minorHAnsi" w:hAnsiTheme="minorHAnsi" w:cstheme="minorHAnsi"/>
          <w:color w:val="000000"/>
        </w:rPr>
        <w:br/>
      </w:r>
      <w:r w:rsidRPr="005207EA">
        <w:rPr>
          <w:rFonts w:asciiTheme="minorHAnsi" w:hAnsiTheme="minorHAnsi" w:cstheme="minorHAnsi"/>
          <w:color w:val="000000"/>
          <w:lang w:val="en-US"/>
        </w:rPr>
        <w:t> </w:t>
      </w:r>
    </w:p>
    <w:p w14:paraId="186A9B39" w14:textId="77777777" w:rsidR="004D47F3" w:rsidRPr="005207EA" w:rsidRDefault="004D47F3" w:rsidP="00576D9F">
      <w:pPr>
        <w:spacing w:after="60"/>
        <w:jc w:val="both"/>
        <w:rPr>
          <w:rFonts w:asciiTheme="minorHAnsi" w:hAnsiTheme="minorHAnsi" w:cstheme="minorHAnsi"/>
        </w:rPr>
      </w:pPr>
    </w:p>
    <w:sectPr w:rsidR="004D47F3" w:rsidRPr="005207EA" w:rsidSect="003166D1">
      <w:pgSz w:w="11907" w:h="16839" w:code="9"/>
      <w:pgMar w:top="709" w:right="127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DACA" w14:textId="77777777" w:rsidR="00660C0D" w:rsidRDefault="00660C0D" w:rsidP="005E659D">
      <w:r>
        <w:separator/>
      </w:r>
    </w:p>
  </w:endnote>
  <w:endnote w:type="continuationSeparator" w:id="0">
    <w:p w14:paraId="076F3D5F" w14:textId="77777777" w:rsidR="00660C0D" w:rsidRDefault="00660C0D" w:rsidP="005E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ADD6" w14:textId="77777777" w:rsidR="00660C0D" w:rsidRDefault="00660C0D" w:rsidP="005E659D">
      <w:r>
        <w:separator/>
      </w:r>
    </w:p>
  </w:footnote>
  <w:footnote w:type="continuationSeparator" w:id="0">
    <w:p w14:paraId="5553810F" w14:textId="77777777" w:rsidR="00660C0D" w:rsidRDefault="00660C0D" w:rsidP="005E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757"/>
    <w:multiLevelType w:val="hybridMultilevel"/>
    <w:tmpl w:val="4732DF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1632A"/>
    <w:multiLevelType w:val="hybridMultilevel"/>
    <w:tmpl w:val="0B2254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9324774">
    <w:abstractNumId w:val="1"/>
  </w:num>
  <w:num w:numId="2" w16cid:durableId="139454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F3"/>
    <w:rsid w:val="0001719F"/>
    <w:rsid w:val="000207CC"/>
    <w:rsid w:val="00097449"/>
    <w:rsid w:val="000C7AA2"/>
    <w:rsid w:val="000D7066"/>
    <w:rsid w:val="000E15A3"/>
    <w:rsid w:val="000F7C26"/>
    <w:rsid w:val="00191500"/>
    <w:rsid w:val="001A1F73"/>
    <w:rsid w:val="001D17FC"/>
    <w:rsid w:val="001F27A7"/>
    <w:rsid w:val="00215811"/>
    <w:rsid w:val="00225187"/>
    <w:rsid w:val="002D07A2"/>
    <w:rsid w:val="002F4EB4"/>
    <w:rsid w:val="003166D1"/>
    <w:rsid w:val="00375C40"/>
    <w:rsid w:val="00381EAF"/>
    <w:rsid w:val="00423B2F"/>
    <w:rsid w:val="00436A58"/>
    <w:rsid w:val="0049424E"/>
    <w:rsid w:val="004A3FDF"/>
    <w:rsid w:val="004B48E8"/>
    <w:rsid w:val="004D47F3"/>
    <w:rsid w:val="005207EA"/>
    <w:rsid w:val="00534338"/>
    <w:rsid w:val="00560272"/>
    <w:rsid w:val="00576D9F"/>
    <w:rsid w:val="005A034D"/>
    <w:rsid w:val="005C0FDF"/>
    <w:rsid w:val="005E659D"/>
    <w:rsid w:val="00611E36"/>
    <w:rsid w:val="00642700"/>
    <w:rsid w:val="00660C0D"/>
    <w:rsid w:val="0067047F"/>
    <w:rsid w:val="006875BE"/>
    <w:rsid w:val="00692638"/>
    <w:rsid w:val="006927EA"/>
    <w:rsid w:val="00722055"/>
    <w:rsid w:val="007355EA"/>
    <w:rsid w:val="00762934"/>
    <w:rsid w:val="00784939"/>
    <w:rsid w:val="007B10C4"/>
    <w:rsid w:val="007C06DF"/>
    <w:rsid w:val="007E29C5"/>
    <w:rsid w:val="007F5326"/>
    <w:rsid w:val="00802959"/>
    <w:rsid w:val="00835600"/>
    <w:rsid w:val="008A6A67"/>
    <w:rsid w:val="008B5F91"/>
    <w:rsid w:val="008D12CB"/>
    <w:rsid w:val="008E3E9D"/>
    <w:rsid w:val="00926790"/>
    <w:rsid w:val="009576B8"/>
    <w:rsid w:val="00981416"/>
    <w:rsid w:val="009933A8"/>
    <w:rsid w:val="009A2345"/>
    <w:rsid w:val="009E7082"/>
    <w:rsid w:val="009F5CDB"/>
    <w:rsid w:val="00A179BB"/>
    <w:rsid w:val="00A36C91"/>
    <w:rsid w:val="00A73F57"/>
    <w:rsid w:val="00AF798D"/>
    <w:rsid w:val="00B23AD8"/>
    <w:rsid w:val="00B25DC7"/>
    <w:rsid w:val="00B7542F"/>
    <w:rsid w:val="00B81FEF"/>
    <w:rsid w:val="00BA50CD"/>
    <w:rsid w:val="00BD267C"/>
    <w:rsid w:val="00C62C97"/>
    <w:rsid w:val="00C759D0"/>
    <w:rsid w:val="00CA0550"/>
    <w:rsid w:val="00CE7011"/>
    <w:rsid w:val="00D02BA5"/>
    <w:rsid w:val="00D33C81"/>
    <w:rsid w:val="00D4746A"/>
    <w:rsid w:val="00D9329D"/>
    <w:rsid w:val="00E953DC"/>
    <w:rsid w:val="00EB48E8"/>
    <w:rsid w:val="00ED60AA"/>
    <w:rsid w:val="00F42768"/>
    <w:rsid w:val="00FB486F"/>
    <w:rsid w:val="00FD0CD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F605"/>
  <w15:docId w15:val="{F635CCC9-D924-4C52-9F36-093F94A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41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1416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6704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047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5E65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E659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5E65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E659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ka.evrou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8</cp:revision>
  <cp:lastPrinted>2023-01-30T11:38:00Z</cp:lastPrinted>
  <dcterms:created xsi:type="dcterms:W3CDTF">2023-01-30T11:11:00Z</dcterms:created>
  <dcterms:modified xsi:type="dcterms:W3CDTF">2023-01-30T12:19:00Z</dcterms:modified>
</cp:coreProperties>
</file>