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FA513" w14:textId="178B6D0E" w:rsidR="00611DB7" w:rsidRDefault="00611DB7" w:rsidP="00D6571C">
      <w:pPr>
        <w:pStyle w:val="a7"/>
        <w:rPr>
          <w:rFonts w:eastAsia="Times New Roman"/>
          <w:lang w:val="el-GR" w:eastAsia="ar-SA" w:bidi="ar-SA"/>
        </w:rPr>
      </w:pPr>
      <w:r>
        <w:rPr>
          <w:rFonts w:eastAsia="Times New Roman"/>
          <w:noProof/>
          <w:lang w:val="el-GR" w:eastAsia="ar-SA" w:bidi="ar-SA"/>
        </w:rPr>
        <w:drawing>
          <wp:inline distT="0" distB="0" distL="0" distR="0" wp14:anchorId="5AE37D8A" wp14:editId="6453ED99">
            <wp:extent cx="904875" cy="723900"/>
            <wp:effectExtent l="0" t="0" r="0" b="0"/>
            <wp:docPr id="1719894281" name="Εικόνα 1" descr="Εικόνα που περιέχει σκίτσο/σχέδιο, κύκλος, σύμβολο, σχεδίαση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Εικόνα που περιέχει σκίτσο/σχέδιο, κύκλος, σύμβολο, σχεδίαση&#10;&#10;Περιγραφή που δημιουργήθηκε αυτόματ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7AE731" w14:textId="6B693CD5" w:rsidR="00611DB7" w:rsidRDefault="00611DB7" w:rsidP="00611DB7">
      <w:pPr>
        <w:snapToGrid w:val="0"/>
        <w:jc w:val="both"/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</w:pPr>
      <w:r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  <w:t xml:space="preserve">ΕΛΛΗΝΙΚΗ ΔΗΜΟΚΡΑΤΙΑ </w:t>
      </w:r>
    </w:p>
    <w:p w14:paraId="440439C9" w14:textId="77777777" w:rsidR="00611DB7" w:rsidRDefault="00611DB7" w:rsidP="00611DB7">
      <w:pPr>
        <w:jc w:val="both"/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</w:pPr>
      <w:r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  <w:t xml:space="preserve">ΠΕΡΙΦΕΡΕΙΑ ΑΝΑΤΟΛΙΚΗΣ ΜΑΚΕΔΟΝΙΑΣ ΚΑΙ ΘΡΑΚΗΣ </w:t>
      </w:r>
    </w:p>
    <w:p w14:paraId="7129BEF1" w14:textId="77777777" w:rsidR="00611DB7" w:rsidRDefault="00611DB7" w:rsidP="00611DB7">
      <w:pPr>
        <w:jc w:val="both"/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</w:pPr>
      <w:r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  <w:t>ΑΥΤ. Δ/ΝΣΗ ΠΟΛΙΤΙΚΗΣ ΠΡΟΣΤΑΣΙΑΣ</w:t>
      </w:r>
    </w:p>
    <w:p w14:paraId="698F051B" w14:textId="77777777" w:rsidR="00611DB7" w:rsidRDefault="00611DB7" w:rsidP="00611DB7">
      <w:pPr>
        <w:jc w:val="both"/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</w:pPr>
      <w:r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  <w:t xml:space="preserve">ΤΜΗΜΑ ΠΟΛΙΤΙΚΗΣ ΠΡΟΣΤΑΣΙΑΣ ΠΕ ΕΒΡΟΥ </w:t>
      </w:r>
    </w:p>
    <w:p w14:paraId="483D94BE" w14:textId="77777777" w:rsidR="00611DB7" w:rsidRDefault="00611DB7" w:rsidP="00611DB7">
      <w:pPr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</w:pPr>
    </w:p>
    <w:p w14:paraId="338A2A06" w14:textId="77777777" w:rsidR="00611DB7" w:rsidRDefault="00611DB7" w:rsidP="00C94EDD">
      <w:pPr>
        <w:jc w:val="center"/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</w:pPr>
    </w:p>
    <w:p w14:paraId="66E71666" w14:textId="63EC70E3" w:rsidR="00B107B7" w:rsidRPr="00311E43" w:rsidRDefault="00B107B7" w:rsidP="00C94EDD">
      <w:pPr>
        <w:jc w:val="center"/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</w:pPr>
      <w:r w:rsidRPr="00B107B7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ΔΕΛΤΙΟ ΤΥΠΟΥ </w:t>
      </w:r>
      <w:r w:rsidR="002D1D0E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 ΓΙΑ</w:t>
      </w:r>
      <w:r w:rsidR="00841D59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 </w:t>
      </w:r>
      <w:r w:rsidR="009C43EB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 </w:t>
      </w:r>
      <w:r w:rsidR="00E337AC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ΠΕΜΠΤΗ</w:t>
      </w:r>
      <w:r w:rsidR="00D51626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 </w:t>
      </w:r>
      <w:r w:rsidR="009C43EB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 </w:t>
      </w:r>
      <w:r w:rsidR="002D1D0E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 </w:t>
      </w:r>
      <w:r w:rsidR="00D51626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2</w:t>
      </w:r>
      <w:r w:rsidR="00E337AC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7-</w:t>
      </w:r>
      <w:r w:rsidR="00A81585" w:rsidRPr="00A81585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08</w:t>
      </w:r>
      <w:r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-202</w:t>
      </w:r>
      <w:r w:rsidR="00957DB7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6</w:t>
      </w:r>
    </w:p>
    <w:p w14:paraId="4A534742" w14:textId="77777777" w:rsidR="00C94EDD" w:rsidRPr="00B107B7" w:rsidRDefault="00C94EDD" w:rsidP="003B7CFF">
      <w:pPr>
        <w:jc w:val="both"/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</w:pPr>
    </w:p>
    <w:p w14:paraId="21AE6205" w14:textId="081E61B2" w:rsidR="00611DB7" w:rsidRDefault="00745504" w:rsidP="003B7CFF">
      <w:pPr>
        <w:jc w:val="both"/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</w:pPr>
      <w:r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Για</w:t>
      </w:r>
      <w:r w:rsidR="005264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D51626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2</w:t>
      </w:r>
      <w:r w:rsidR="00E337AC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7</w:t>
      </w:r>
      <w:r w:rsidR="00A81585" w:rsidRPr="00A81585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-08</w:t>
      </w:r>
      <w:r w:rsidR="007442E8" w:rsidRPr="00745504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-</w:t>
      </w:r>
      <w:r w:rsidR="003B7CFF" w:rsidRPr="00745504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202</w:t>
      </w:r>
      <w:r w:rsidR="00545453" w:rsidRPr="00745504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5</w:t>
      </w:r>
      <w:r w:rsid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ο Χάρτης Πρόβλεψης Κινδύνου Πυρκαγιάς της Γενικής Γραμματείας Πολιτικής Προστασίας, </w:t>
      </w:r>
      <w:r w:rsidR="003B7CFF" w:rsidRPr="00B77F7C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προβλέπει υψηλό κίνδυνο πυρκαγιάς, </w:t>
      </w:r>
      <w:r w:rsidR="003B7CFF" w:rsidRPr="00F464C1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κατηγορία</w:t>
      </w:r>
      <w:r w:rsidR="003B7CFF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ς  </w:t>
      </w:r>
      <w:r w:rsidR="003B7CFF" w:rsidRPr="00F464C1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κινδύνου 3</w:t>
      </w:r>
      <w:r w:rsidR="00D04A40" w:rsidRPr="00C941FD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,</w:t>
      </w:r>
      <w:r w:rsidR="003B7CFF" w:rsidRPr="00C941FD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για τις περιοχές των </w:t>
      </w:r>
      <w:r w:rsidR="003B7CFF" w:rsidRPr="00A85AB1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Δασαρχείων Αλεξανδρούπολης</w:t>
      </w:r>
      <w:r w:rsidR="00B659A0" w:rsidRPr="00B659A0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,</w:t>
      </w:r>
      <w:r w:rsidR="00EA1D07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νήσου Σαμοθράκης,</w:t>
      </w:r>
      <w:r w:rsidR="00E874AF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 xml:space="preserve"> </w:t>
      </w:r>
      <w:r w:rsidR="003B7CFF" w:rsidRPr="00A85AB1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Σουφλίου</w:t>
      </w:r>
      <w:r w:rsidR="00B659A0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, </w:t>
      </w:r>
      <w:r w:rsidR="001E7772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και</w:t>
      </w:r>
      <w:r w:rsidR="00B659A0" w:rsidRPr="00B659A0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1E7772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Διδυμοτεί</w:t>
      </w:r>
      <w:r w:rsidR="00B659A0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χο</w:t>
      </w:r>
      <w:r w:rsidR="001E7772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υ</w:t>
      </w:r>
      <w:r w:rsidR="003B7CFF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. </w:t>
      </w:r>
    </w:p>
    <w:p w14:paraId="41314FCA" w14:textId="63327B22" w:rsidR="00611DB7" w:rsidRPr="00D04A40" w:rsidRDefault="00611DB7" w:rsidP="003B7CFF">
      <w:pPr>
        <w:jc w:val="both"/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</w:pPr>
    </w:p>
    <w:p w14:paraId="641B1F05" w14:textId="6FFF22A7" w:rsidR="00FD7C52" w:rsidRDefault="00E337AC" w:rsidP="00FD7C52">
      <w:pPr>
        <w:pStyle w:val="Web"/>
        <w:shd w:val="clear" w:color="auto" w:fill="FFFFFF"/>
        <w:spacing w:before="0" w:beforeAutospacing="0"/>
        <w:jc w:val="both"/>
        <w:rPr>
          <w:rFonts w:ascii="Calibri" w:hAnsi="Calibri" w:cs="Calibri"/>
          <w:color w:val="1D1C1D"/>
          <w:sz w:val="22"/>
          <w:szCs w:val="22"/>
          <w:shd w:val="clear" w:color="auto" w:fill="FFFFFF"/>
        </w:rPr>
      </w:pPr>
      <w:r>
        <w:rPr>
          <w:noProof/>
        </w:rPr>
        <w:drawing>
          <wp:inline distT="0" distB="0" distL="0" distR="0" wp14:anchorId="29E151E3" wp14:editId="655B7C28">
            <wp:extent cx="5274310" cy="5537263"/>
            <wp:effectExtent l="0" t="0" r="2540" b="6350"/>
            <wp:docPr id="1" name="Εικόνα 1" descr="27/08/2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7/08/20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537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C4A9B2" w14:textId="69F05DF2" w:rsidR="00FD7C52" w:rsidRPr="008140CF" w:rsidRDefault="00745504" w:rsidP="00FD7C52">
      <w:pPr>
        <w:pStyle w:val="Web"/>
        <w:shd w:val="clear" w:color="auto" w:fill="FFFFFF"/>
        <w:spacing w:before="0" w:beforeAutospacing="0"/>
        <w:jc w:val="both"/>
        <w:rPr>
          <w:rFonts w:ascii="Roboto" w:hAnsi="Roboto"/>
          <w:color w:val="212529"/>
          <w:sz w:val="22"/>
          <w:szCs w:val="22"/>
        </w:rPr>
      </w:pPr>
      <w:r>
        <w:rPr>
          <w:rFonts w:ascii="Calibri" w:hAnsi="Calibri" w:cs="Calibri"/>
          <w:color w:val="1D1C1D"/>
          <w:sz w:val="22"/>
          <w:szCs w:val="22"/>
          <w:shd w:val="clear" w:color="auto" w:fill="FFFFFF"/>
        </w:rPr>
        <w:lastRenderedPageBreak/>
        <w:t xml:space="preserve"> </w:t>
      </w:r>
      <w:r w:rsidR="00FD7C52" w:rsidRPr="008140CF">
        <w:rPr>
          <w:rFonts w:ascii="Calibri" w:hAnsi="Calibri" w:cs="Calibri"/>
          <w:color w:val="1D1C1D"/>
          <w:sz w:val="22"/>
          <w:szCs w:val="22"/>
          <w:shd w:val="clear" w:color="auto" w:fill="FFFFFF"/>
        </w:rPr>
        <w:t>Παρακαλούνται οι</w:t>
      </w:r>
      <w:r w:rsidR="00FD7C52" w:rsidRPr="008140CF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 πολίτες να είναι ιδιαίτερα προσεκτικοί και να αποφεύγουν ενέργειες στην ύπαιθρο που μπορούν να προκαλέσουν πυρκαγιά από αμέλεια, όπως το κάψιμο ξερών χόρτων και κλαδιών ή υπολειμμάτων καθαρισμού, η χρήση μηχανημάτων που προκαλούν σπινθήρες όπως δισκοπρίονα, συσκευές συγκόλλησης, η χρήση υπαίθριων ψησταριών, το κάπνισμα μελισσών, η ρίψη αναμμένων τσιγάρων κ.α. </w:t>
      </w:r>
    </w:p>
    <w:p w14:paraId="7AEE40A1" w14:textId="3BCD3818" w:rsidR="00611DB7" w:rsidRPr="00EF0A80" w:rsidRDefault="00FD7C52" w:rsidP="00EF0A80">
      <w:pPr>
        <w:pStyle w:val="Web"/>
        <w:shd w:val="clear" w:color="auto" w:fill="FFFFFF"/>
        <w:spacing w:before="0" w:beforeAutospacing="0"/>
        <w:jc w:val="both"/>
        <w:rPr>
          <w:rFonts w:ascii="Roboto" w:hAnsi="Roboto"/>
          <w:color w:val="212529"/>
          <w:sz w:val="22"/>
          <w:szCs w:val="22"/>
        </w:rPr>
      </w:pPr>
      <w:r>
        <w:rPr>
          <w:rFonts w:ascii="Roboto" w:hAnsi="Roboto"/>
          <w:color w:val="212529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  <w:t>Σε περίπτωση που αντιληφθούν πυρκαγιά, παρακαλούνται να ειδοποιήσουν αμέσως την Πυροσβεστική Υπηρεσία στον αριθμό κλήσης 199.</w:t>
      </w:r>
    </w:p>
    <w:p w14:paraId="77E180A5" w14:textId="1410D8D7" w:rsidR="00A85AB1" w:rsidRDefault="00745504" w:rsidP="003B7CFF">
      <w:pPr>
        <w:jc w:val="both"/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</w:pPr>
      <w:r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Για το λόγο</w:t>
      </w:r>
      <w:r w:rsidR="00F8609C" w:rsidRPr="00F8609C">
        <w:rPr>
          <w:rFonts w:ascii="Calibri" w:hAnsi="Calibri" w:cs="Calibri"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αυτό</w:t>
      </w:r>
      <w:r w:rsidR="00A85AB1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τίθεται σε ισχύ η </w:t>
      </w:r>
      <w:r w:rsidR="00BA1FFB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υπ</w:t>
      </w:r>
      <w:r w:rsidR="00957DB7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’</w:t>
      </w:r>
      <w:r w:rsidR="00BA1FFB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957DB7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106665/1230/20</w:t>
      </w:r>
      <w:r w:rsidR="00957DB7" w:rsidRPr="0098706C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-</w:t>
      </w:r>
      <w:r w:rsidR="00957DB7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04</w:t>
      </w:r>
      <w:r w:rsidR="00957DB7" w:rsidRPr="0098706C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-202</w:t>
      </w:r>
      <w:r w:rsidR="00957DB7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6</w:t>
      </w:r>
      <w:r w:rsidR="00957DB7" w:rsidRPr="0098706C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A85AB1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απόφαση του </w:t>
      </w:r>
      <w:r w:rsidR="0098706C" w:rsidRPr="0098706C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Αντιπεριφερειάρχη Έβρου,</w:t>
      </w:r>
      <w:r w:rsidR="00A85AB1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σύμφωνα με την οποία</w:t>
      </w:r>
      <w:r w:rsid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α</w:t>
      </w:r>
      <w:r w:rsidR="003B7CFF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παγ</w:t>
      </w:r>
      <w:r w:rsid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ορεύεται η</w:t>
      </w:r>
      <w:r w:rsidR="003B7CFF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διέλευση, </w:t>
      </w:r>
      <w:r w:rsidR="00A85AB1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η </w:t>
      </w:r>
      <w:r w:rsidR="003B7CFF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παραμονή και </w:t>
      </w:r>
      <w:r w:rsidR="00A85AB1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η </w:t>
      </w:r>
      <w:r w:rsidR="003B7CFF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κυκλοφορία προσώπων και οχημάτων, </w:t>
      </w:r>
      <w:bookmarkStart w:id="0" w:name="_Hlk105587185"/>
      <w:r w:rsidR="003B7CFF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από τις </w:t>
      </w:r>
      <w:r w:rsidR="003B7CFF" w:rsidRPr="00617F56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8:00 </w:t>
      </w:r>
      <w:r w:rsidR="003B7CFF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το πρωί</w:t>
      </w:r>
      <w:r w:rsidR="003B7CFF" w:rsidRPr="00617F56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 έως τις 22:00</w:t>
      </w:r>
      <w:bookmarkEnd w:id="0"/>
      <w:r w:rsidR="003B7CFF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 το βράδυ</w:t>
      </w:r>
      <w:r w:rsidR="00B8182F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 </w:t>
      </w:r>
      <w:r w:rsidR="007442E8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τ</w:t>
      </w:r>
      <w:r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ης</w:t>
      </w:r>
      <w:r w:rsidR="00B8182F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 </w:t>
      </w:r>
      <w:r w:rsidR="00D51626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2</w:t>
      </w:r>
      <w:r w:rsidR="00E337AC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7</w:t>
      </w:r>
      <w:r w:rsidR="00A81585" w:rsidRPr="00A81585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-08</w:t>
      </w:r>
      <w:r w:rsidR="007442E8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-</w:t>
      </w:r>
      <w:r w:rsidR="00B8182F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202</w:t>
      </w:r>
      <w:r w:rsidR="00957DB7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6</w:t>
      </w:r>
      <w:r w:rsidR="003B7CFF" w:rsidRPr="00957DB7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,</w:t>
      </w:r>
      <w:r w:rsidR="003B7CFF" w:rsidRPr="00617F56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A85AB1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στις παρακάτω δασικές περιοχές </w:t>
      </w:r>
      <w:r w:rsidR="00A85AB1" w:rsidRPr="00744690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ανά Δασαρχείο:</w:t>
      </w:r>
    </w:p>
    <w:p w14:paraId="211139B2" w14:textId="39488ABB" w:rsidR="00A85AB1" w:rsidRPr="008140CF" w:rsidRDefault="001152E7" w:rsidP="00A85AB1">
      <w:pPr>
        <w:spacing w:line="360" w:lineRule="auto"/>
        <w:jc w:val="both"/>
        <w:rPr>
          <w:rFonts w:ascii="Calibri" w:hAnsi="Calibri"/>
          <w:b/>
          <w:color w:val="FF0000"/>
          <w:sz w:val="22"/>
          <w:szCs w:val="22"/>
          <w:u w:val="single"/>
          <w:lang w:eastAsia="ar-SA" w:bidi="ar-SA"/>
        </w:rPr>
      </w:pPr>
      <w:r w:rsidRPr="001152E7">
        <w:rPr>
          <w:rFonts w:ascii="Calibri" w:hAnsi="Calibri"/>
          <w:b/>
          <w:sz w:val="22"/>
          <w:szCs w:val="22"/>
          <w:lang w:val="el-GR" w:eastAsia="ar-SA" w:bidi="ar-SA"/>
        </w:rPr>
        <w:t>Α</w:t>
      </w:r>
      <w:r w:rsidR="00A85AB1" w:rsidRPr="001152E7">
        <w:rPr>
          <w:rFonts w:ascii="Calibri" w:hAnsi="Calibri"/>
          <w:b/>
          <w:sz w:val="22"/>
          <w:szCs w:val="22"/>
          <w:lang w:val="el-GR" w:eastAsia="ar-SA" w:bidi="ar-SA"/>
        </w:rPr>
        <w:t xml:space="preserve">) </w:t>
      </w:r>
      <w:r w:rsidR="00A85AB1" w:rsidRPr="00EB64E2">
        <w:rPr>
          <w:rFonts w:ascii="Calibri" w:hAnsi="Calibri"/>
          <w:b/>
          <w:sz w:val="22"/>
          <w:szCs w:val="22"/>
          <w:u w:val="single"/>
          <w:lang w:val="el-GR" w:eastAsia="ar-SA" w:bidi="ar-SA"/>
        </w:rPr>
        <w:t xml:space="preserve">ΠΕΡΙΟΧΗ ΔΑΣΑΡΧΕΙΟΥ </w:t>
      </w:r>
      <w:r w:rsidR="00A85AB1" w:rsidRPr="00F464C1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ΑΛΕΞ</w:t>
      </w:r>
      <w:r w:rsidR="008140CF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ΑΝΔΡΟΥ</w:t>
      </w:r>
      <w:r w:rsidR="00A85AB1" w:rsidRPr="00F464C1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ΠΟΛΗΣ</w:t>
      </w:r>
      <w:r w:rsidR="008140CF">
        <w:rPr>
          <w:rFonts w:ascii="Calibri" w:hAnsi="Calibri"/>
          <w:b/>
          <w:color w:val="auto"/>
          <w:sz w:val="22"/>
          <w:szCs w:val="22"/>
          <w:u w:val="single"/>
          <w:lang w:eastAsia="ar-SA" w:bidi="ar-SA"/>
        </w:rPr>
        <w:t>:</w:t>
      </w:r>
    </w:p>
    <w:p w14:paraId="07EE46EE" w14:textId="77777777" w:rsidR="008140CF" w:rsidRPr="007F7DD3" w:rsidRDefault="008140CF" w:rsidP="008140CF">
      <w:pPr>
        <w:numPr>
          <w:ilvl w:val="0"/>
          <w:numId w:val="1"/>
        </w:numPr>
        <w:spacing w:line="360" w:lineRule="auto"/>
        <w:jc w:val="both"/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</w:pPr>
      <w:r w:rsidRPr="007F7DD3">
        <w:rPr>
          <w:rFonts w:ascii="Calibri" w:hAnsi="Calibri"/>
          <w:color w:val="auto"/>
          <w:sz w:val="22"/>
          <w:szCs w:val="22"/>
          <w:lang w:val="el-GR" w:eastAsia="ar-SA" w:bidi="ar-SA"/>
        </w:rPr>
        <w:t>Αναδασώσεις έναντι Κ.Α.Α.Υ. Μάκρης</w:t>
      </w:r>
    </w:p>
    <w:p w14:paraId="093FE974" w14:textId="05623E3D" w:rsidR="00A85AB1" w:rsidRPr="007F7DD3" w:rsidRDefault="00A85AB1" w:rsidP="00A85AB1">
      <w:pPr>
        <w:numPr>
          <w:ilvl w:val="0"/>
          <w:numId w:val="1"/>
        </w:numPr>
        <w:spacing w:line="360" w:lineRule="auto"/>
        <w:jc w:val="both"/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</w:pPr>
      <w:r w:rsidRPr="007F7DD3">
        <w:rPr>
          <w:rFonts w:ascii="Calibri" w:hAnsi="Calibri"/>
          <w:color w:val="auto"/>
          <w:sz w:val="22"/>
          <w:szCs w:val="22"/>
          <w:lang w:val="el-GR" w:eastAsia="ar-SA" w:bidi="ar-SA"/>
        </w:rPr>
        <w:t>Χώρος αναψυχής Συκορράχης</w:t>
      </w:r>
    </w:p>
    <w:p w14:paraId="779AC906" w14:textId="2EFEF9D5" w:rsidR="00A85AB1" w:rsidRPr="008140CF" w:rsidRDefault="001152E7" w:rsidP="00A85AB1">
      <w:pPr>
        <w:spacing w:line="360" w:lineRule="auto"/>
        <w:jc w:val="both"/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</w:pPr>
      <w:r>
        <w:rPr>
          <w:rFonts w:ascii="Calibri" w:hAnsi="Calibri"/>
          <w:b/>
          <w:bCs/>
          <w:sz w:val="22"/>
          <w:szCs w:val="22"/>
          <w:lang w:val="el-GR" w:eastAsia="ar-SA" w:bidi="ar-SA"/>
        </w:rPr>
        <w:t>Β</w:t>
      </w:r>
      <w:r w:rsidR="00A85AB1" w:rsidRPr="001152E7">
        <w:rPr>
          <w:rFonts w:ascii="Calibri" w:hAnsi="Calibri"/>
          <w:b/>
          <w:sz w:val="22"/>
          <w:szCs w:val="22"/>
          <w:lang w:val="el-GR" w:eastAsia="ar-SA" w:bidi="ar-SA"/>
        </w:rPr>
        <w:t xml:space="preserve">) </w:t>
      </w:r>
      <w:r w:rsidR="00A85AB1" w:rsidRPr="00EB64E2">
        <w:rPr>
          <w:rFonts w:ascii="Calibri" w:hAnsi="Calibri"/>
          <w:b/>
          <w:sz w:val="22"/>
          <w:szCs w:val="22"/>
          <w:u w:val="single"/>
          <w:lang w:val="el-GR" w:eastAsia="ar-SA" w:bidi="ar-SA"/>
        </w:rPr>
        <w:t xml:space="preserve">ΠΕΡΙΟΧΗ </w:t>
      </w:r>
      <w:r w:rsidR="00A85AB1" w:rsidRPr="00241ABD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 xml:space="preserve">ΔΑΣΑΡΧΕΙΟΥ </w:t>
      </w:r>
      <w:r w:rsidR="00311E43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ΑΛΕΞΑΝΔΡΟΥΠΟΛΗΣ ΣΤΗ ΣΑΜΟΘΡΑΚΗ</w:t>
      </w:r>
      <w:r w:rsidR="008140CF" w:rsidRPr="008140CF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:</w:t>
      </w:r>
    </w:p>
    <w:p w14:paraId="081ED535" w14:textId="4B0FD898" w:rsidR="00A85AB1" w:rsidRPr="0098706C" w:rsidRDefault="00A85AB1" w:rsidP="00A85AB1">
      <w:pPr>
        <w:spacing w:line="360" w:lineRule="auto"/>
        <w:ind w:left="709" w:hanging="283"/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 w:rsidRPr="007F7DD3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>1.</w:t>
      </w:r>
      <w:r w:rsidRPr="007F7DD3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</w:t>
      </w:r>
      <w:r w:rsidR="00311E43">
        <w:rPr>
          <w:rFonts w:ascii="Calibri" w:hAnsi="Calibri"/>
          <w:color w:val="auto"/>
          <w:sz w:val="22"/>
          <w:szCs w:val="22"/>
          <w:lang w:val="el-GR" w:eastAsia="ar-SA" w:bidi="ar-SA"/>
        </w:rPr>
        <w:t>Περιαστικό Δάσος Σαμοθράκης</w:t>
      </w:r>
    </w:p>
    <w:p w14:paraId="21E606A2" w14:textId="24FA4D3B" w:rsidR="00DA5234" w:rsidRPr="008140CF" w:rsidRDefault="001152E7" w:rsidP="00813D17">
      <w:pPr>
        <w:spacing w:line="360" w:lineRule="auto"/>
        <w:jc w:val="both"/>
        <w:rPr>
          <w:rFonts w:ascii="Calibri" w:hAnsi="Calibri"/>
          <w:color w:val="auto"/>
          <w:sz w:val="20"/>
          <w:szCs w:val="20"/>
          <w:lang w:val="el-GR" w:eastAsia="ar-SA" w:bidi="ar-SA"/>
        </w:rPr>
      </w:pPr>
      <w:r w:rsidRPr="00C941FD">
        <w:rPr>
          <w:rFonts w:ascii="Calibri" w:hAnsi="Calibri"/>
          <w:b/>
          <w:color w:val="auto"/>
          <w:sz w:val="22"/>
          <w:szCs w:val="22"/>
          <w:lang w:val="el-GR" w:eastAsia="ar-SA" w:bidi="ar-SA"/>
        </w:rPr>
        <w:t>Γ</w:t>
      </w:r>
      <w:r w:rsidR="00DA5234" w:rsidRPr="00C941FD">
        <w:rPr>
          <w:rFonts w:ascii="Calibri" w:hAnsi="Calibri"/>
          <w:b/>
          <w:color w:val="auto"/>
          <w:sz w:val="22"/>
          <w:szCs w:val="22"/>
          <w:lang w:val="el-GR" w:eastAsia="ar-SA" w:bidi="ar-SA"/>
        </w:rPr>
        <w:t xml:space="preserve">) </w:t>
      </w:r>
      <w:r w:rsidR="00DA5234" w:rsidRPr="00813D17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ΠΕΡΙΟΧΗ ΔΑΣΑΡΧΕΙΟΥ ΔΙΔΥΜΟΤΕΙΧΟΥ</w:t>
      </w:r>
      <w:r w:rsidR="008140CF" w:rsidRPr="008140CF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:</w:t>
      </w:r>
    </w:p>
    <w:p w14:paraId="1099270F" w14:textId="5EC28AD2" w:rsidR="00DA5234" w:rsidRDefault="00DA5234" w:rsidP="00813D17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 w:rsidRPr="00DF30C3">
        <w:rPr>
          <w:rFonts w:asciiTheme="minorHAnsi" w:eastAsiaTheme="minorHAnsi" w:hAnsiTheme="minorHAnsi" w:cs="Calibri-Bold"/>
          <w:b/>
          <w:bCs/>
          <w:color w:val="auto"/>
          <w:sz w:val="22"/>
          <w:szCs w:val="22"/>
          <w:lang w:val="el-GR" w:bidi="ar-SA"/>
        </w:rPr>
        <w:t xml:space="preserve">         </w:t>
      </w:r>
      <w:r>
        <w:rPr>
          <w:rFonts w:ascii="Calibri-Bold" w:eastAsiaTheme="minorHAnsi" w:hAnsi="Calibri-Bold" w:cs="Calibri-Bold"/>
          <w:b/>
          <w:bCs/>
          <w:color w:val="auto"/>
          <w:sz w:val="22"/>
          <w:szCs w:val="22"/>
          <w:lang w:val="el-GR" w:bidi="ar-SA"/>
        </w:rPr>
        <w:t xml:space="preserve">1. </w:t>
      </w:r>
      <w:r>
        <w:rPr>
          <w:rFonts w:ascii="Calibri" w:eastAsiaTheme="minorHAnsi" w:hAnsi="Calibri" w:cs="Calibri"/>
          <w:color w:val="auto"/>
          <w:sz w:val="22"/>
          <w:szCs w:val="22"/>
          <w:lang w:val="el-GR" w:bidi="ar-SA"/>
        </w:rPr>
        <w:t xml:space="preserve">Αναδασώσεις – Χώρος αναψυχής </w:t>
      </w:r>
      <w:r w:rsidR="008140CF">
        <w:rPr>
          <w:rFonts w:ascii="Calibri" w:eastAsiaTheme="minorHAnsi" w:hAnsi="Calibri" w:cs="Calibri"/>
          <w:color w:val="auto"/>
          <w:sz w:val="22"/>
          <w:szCs w:val="22"/>
          <w:lang w:val="el-GR" w:bidi="ar-SA"/>
        </w:rPr>
        <w:t>«</w:t>
      </w:r>
      <w:r>
        <w:rPr>
          <w:rFonts w:ascii="Calibri" w:eastAsiaTheme="minorHAnsi" w:hAnsi="Calibri" w:cs="Calibri"/>
          <w:color w:val="auto"/>
          <w:sz w:val="22"/>
          <w:szCs w:val="22"/>
          <w:lang w:val="el-GR" w:bidi="ar-SA"/>
        </w:rPr>
        <w:t>Τσίγγλα</w:t>
      </w:r>
      <w:r w:rsidR="008140CF">
        <w:rPr>
          <w:rFonts w:ascii="Calibri" w:eastAsiaTheme="minorHAnsi" w:hAnsi="Calibri" w:cs="Calibri"/>
          <w:color w:val="auto"/>
          <w:sz w:val="22"/>
          <w:szCs w:val="22"/>
          <w:lang w:val="el-GR" w:bidi="ar-SA"/>
        </w:rPr>
        <w:t>»</w:t>
      </w:r>
    </w:p>
    <w:p w14:paraId="5E7C1262" w14:textId="77777777" w:rsidR="00DA5234" w:rsidRPr="00DA5234" w:rsidRDefault="00DA5234" w:rsidP="00B107B7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</w:p>
    <w:p w14:paraId="58DA32AF" w14:textId="189B24A1" w:rsidR="00A85AB1" w:rsidRDefault="00745504" w:rsidP="00B107B7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</w:t>
      </w:r>
      <w:r w:rsidR="00A85AB1" w:rsidRPr="00A85AB1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Από την απαγόρευση εξαιρούνται  οι περιπτώσεις που αναφέρονται στο άρθρο 130 του ν. 4926/2022 (πρόσωπα που κατοικούν ή εργάζονται στις περιοχές του άρθρου 129, καθώς και πρόσωπα που μετακινούνται εντός του οδικού δικτύου). </w:t>
      </w:r>
    </w:p>
    <w:p w14:paraId="64002A04" w14:textId="77777777" w:rsidR="00EF0A80" w:rsidRPr="00A85AB1" w:rsidRDefault="00EF0A80" w:rsidP="00B107B7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</w:p>
    <w:p w14:paraId="45D751CB" w14:textId="77777777" w:rsidR="00FE65F2" w:rsidRDefault="00A85AB1" w:rsidP="00B107B7">
      <w:pPr>
        <w:jc w:val="both"/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</w:pPr>
      <w:r w:rsidRPr="00A85AB1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Σύμφωνα με τον νόμο για κάθε παράβαση της απαγόρευσης επιβάλλεται διοικητικό </w:t>
      </w:r>
      <w:r w:rsidRPr="00A85AB1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>πρόστιμο τριακοσίων (300) ευρώ</w:t>
      </w:r>
      <w:r w:rsidRPr="00A85AB1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. Οι αρμόδιες αρχές για τη διασφάλιση εφαρμογής της απόφασης απαγόρευσης κυκλοφορίας και τη βεβαίωση του διοικητικού προστίμου, ορίζονται τα αρμόδια όργανα της </w:t>
      </w:r>
      <w:r w:rsidRPr="00B107B7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 xml:space="preserve">Ελληνικής Αστυνομίας, του Πυροσβεστικού Σώματος, της </w:t>
      </w:r>
    </w:p>
    <w:p w14:paraId="7069BA00" w14:textId="77777777" w:rsidR="00FE65F2" w:rsidRPr="00DA5234" w:rsidRDefault="00A85AB1" w:rsidP="00DA5234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 w:rsidRPr="00B107B7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>Δασικής Υπηρεσίας και της Δημοτικής Αστυνομίας</w:t>
      </w:r>
      <w:r w:rsidRPr="00A85AB1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.  </w:t>
      </w:r>
      <w:r w:rsidR="00A525C0" w:rsidRPr="00A525C0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                                                                        </w:t>
      </w:r>
    </w:p>
    <w:p w14:paraId="2311895D" w14:textId="77777777" w:rsidR="00A525C0" w:rsidRPr="00A525C0" w:rsidRDefault="00A525C0" w:rsidP="00B8182F">
      <w:pPr>
        <w:rPr>
          <w:rFonts w:ascii="Calibri" w:hAnsi="Calibri"/>
          <w:color w:val="auto"/>
          <w:sz w:val="22"/>
          <w:szCs w:val="22"/>
          <w:lang w:val="el-GR" w:eastAsia="ar-SA" w:bidi="ar-SA"/>
        </w:rPr>
      </w:pPr>
    </w:p>
    <w:p w14:paraId="0BCB9463" w14:textId="1EC851A4" w:rsidR="00DB74D7" w:rsidRDefault="00DB74D7" w:rsidP="00DB74D7">
      <w:pPr>
        <w:jc w:val="both"/>
        <w:rPr>
          <w:rFonts w:ascii="Calibri" w:hAnsi="Calibri"/>
          <w:b/>
          <w:bCs/>
          <w:color w:val="auto"/>
          <w:sz w:val="22"/>
          <w:szCs w:val="22"/>
          <w:u w:val="single"/>
          <w:lang w:val="el-GR" w:eastAsia="ar-SA" w:bidi="ar-SA"/>
        </w:rPr>
      </w:pPr>
      <w:r>
        <w:rPr>
          <w:rFonts w:ascii="Calibri" w:hAnsi="Calibri"/>
          <w:b/>
          <w:bCs/>
          <w:color w:val="auto"/>
          <w:sz w:val="22"/>
          <w:szCs w:val="22"/>
          <w:u w:val="single"/>
          <w:lang w:val="el-GR" w:eastAsia="ar-SA" w:bidi="ar-SA"/>
        </w:rPr>
        <w:t>Η απόφαση ισχύει έως ότου ο δείκτης επικινδυνότητας εκδήλωσης πυρκαγιάς πέσει στην κατηγορία δύο (2)</w:t>
      </w:r>
      <w:r w:rsidRPr="004A5FB4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 xml:space="preserve">.   </w:t>
      </w:r>
    </w:p>
    <w:p w14:paraId="08EA52AE" w14:textId="77777777" w:rsidR="00C0256E" w:rsidRDefault="00C0256E" w:rsidP="00B8182F">
      <w:pPr>
        <w:rPr>
          <w:rFonts w:ascii="Calibri" w:hAnsi="Calibri"/>
          <w:color w:val="auto"/>
          <w:sz w:val="22"/>
          <w:szCs w:val="22"/>
          <w:lang w:val="el-GR" w:eastAsia="ar-SA" w:bidi="ar-SA"/>
        </w:rPr>
      </w:pPr>
    </w:p>
    <w:p w14:paraId="72CF75E5" w14:textId="14F1522D" w:rsidR="00A85AB1" w:rsidRDefault="0098706C" w:rsidP="00B8182F">
      <w:pPr>
        <w:rPr>
          <w:rFonts w:asciiTheme="minorHAnsi" w:eastAsiaTheme="minorHAnsi" w:hAnsiTheme="minorHAnsi" w:cstheme="minorBidi"/>
          <w:color w:val="auto"/>
          <w:sz w:val="22"/>
          <w:szCs w:val="22"/>
          <w:lang w:val="el-GR" w:bidi="ar-SA"/>
        </w:rPr>
      </w:pPr>
      <w:r w:rsidRPr="00356D75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Δείτε την  </w:t>
      </w:r>
      <w:r w:rsidR="00B107B7">
        <w:rPr>
          <w:rFonts w:ascii="Calibri" w:hAnsi="Calibri"/>
          <w:color w:val="auto"/>
          <w:sz w:val="22"/>
          <w:szCs w:val="22"/>
          <w:lang w:val="el-GR" w:eastAsia="ar-SA" w:bidi="ar-SA"/>
        </w:rPr>
        <w:t>Απόφαση:</w:t>
      </w:r>
      <w:r w:rsidR="00B107B7" w:rsidRPr="00B107B7">
        <w:rPr>
          <w:rFonts w:asciiTheme="minorHAnsi" w:eastAsiaTheme="minorHAnsi" w:hAnsiTheme="minorHAnsi" w:cstheme="minorBidi"/>
          <w:color w:val="auto"/>
          <w:sz w:val="22"/>
          <w:szCs w:val="22"/>
          <w:lang w:val="el-GR" w:bidi="ar-SA"/>
        </w:rPr>
        <w:t xml:space="preserve"> </w:t>
      </w:r>
    </w:p>
    <w:p w14:paraId="1BEACC7A" w14:textId="77777777" w:rsidR="00B8182F" w:rsidRPr="007F7DD3" w:rsidRDefault="00B8182F" w:rsidP="00B8182F">
      <w:pPr>
        <w:rPr>
          <w:rFonts w:ascii="Calibri" w:hAnsi="Calibri"/>
          <w:color w:val="auto"/>
          <w:sz w:val="22"/>
          <w:szCs w:val="22"/>
          <w:lang w:val="el-GR" w:eastAsia="ar-SA" w:bidi="ar-SA"/>
        </w:rPr>
      </w:pPr>
    </w:p>
    <w:p w14:paraId="342FDAC5" w14:textId="77777777" w:rsidR="00957DB7" w:rsidRDefault="00957DB7" w:rsidP="00957DB7">
      <w:pPr>
        <w:rPr>
          <w:lang w:val="el-GR"/>
        </w:rPr>
      </w:pPr>
      <w:hyperlink r:id="rId9" w:history="1">
        <w:r w:rsidRPr="00553211">
          <w:rPr>
            <w:rStyle w:val="-"/>
          </w:rPr>
          <w:t>https</w:t>
        </w:r>
        <w:r w:rsidRPr="00553211">
          <w:rPr>
            <w:rStyle w:val="-"/>
            <w:lang w:val="el-GR"/>
          </w:rPr>
          <w:t>://</w:t>
        </w:r>
        <w:r w:rsidRPr="00553211">
          <w:rPr>
            <w:rStyle w:val="-"/>
          </w:rPr>
          <w:t>diavgeia</w:t>
        </w:r>
        <w:r w:rsidRPr="00553211">
          <w:rPr>
            <w:rStyle w:val="-"/>
            <w:lang w:val="el-GR"/>
          </w:rPr>
          <w:t>.</w:t>
        </w:r>
        <w:r w:rsidRPr="00553211">
          <w:rPr>
            <w:rStyle w:val="-"/>
          </w:rPr>
          <w:t>gov</w:t>
        </w:r>
        <w:r w:rsidRPr="00553211">
          <w:rPr>
            <w:rStyle w:val="-"/>
            <w:lang w:val="el-GR"/>
          </w:rPr>
          <w:t>.</w:t>
        </w:r>
        <w:r w:rsidRPr="00553211">
          <w:rPr>
            <w:rStyle w:val="-"/>
          </w:rPr>
          <w:t>gr</w:t>
        </w:r>
        <w:r w:rsidRPr="00553211">
          <w:rPr>
            <w:rStyle w:val="-"/>
            <w:lang w:val="el-GR"/>
          </w:rPr>
          <w:t>/</w:t>
        </w:r>
        <w:r w:rsidRPr="00553211">
          <w:rPr>
            <w:rStyle w:val="-"/>
          </w:rPr>
          <w:t>doc</w:t>
        </w:r>
        <w:r w:rsidRPr="00553211">
          <w:rPr>
            <w:rStyle w:val="-"/>
            <w:lang w:val="el-GR"/>
          </w:rPr>
          <w:t>/6Υ187ΛΒ-Σ4Θ?</w:t>
        </w:r>
        <w:r w:rsidRPr="00553211">
          <w:rPr>
            <w:rStyle w:val="-"/>
          </w:rPr>
          <w:t>inline</w:t>
        </w:r>
        <w:r w:rsidRPr="00553211">
          <w:rPr>
            <w:rStyle w:val="-"/>
            <w:lang w:val="el-GR"/>
          </w:rPr>
          <w:t>=</w:t>
        </w:r>
        <w:r w:rsidRPr="00553211">
          <w:rPr>
            <w:rStyle w:val="-"/>
          </w:rPr>
          <w:t>true</w:t>
        </w:r>
      </w:hyperlink>
    </w:p>
    <w:p w14:paraId="49E43FBF" w14:textId="2F286B15" w:rsidR="00952D40" w:rsidRDefault="00952D40" w:rsidP="00952D40">
      <w:pPr>
        <w:rPr>
          <w:lang w:val="el-GR"/>
        </w:rPr>
      </w:pPr>
      <w:r>
        <w:rPr>
          <w:lang w:val="el-GR"/>
        </w:rPr>
        <w:t xml:space="preserve"> </w:t>
      </w:r>
      <w:r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</w:p>
    <w:p w14:paraId="19B32895" w14:textId="546E5063" w:rsidR="003B7CFF" w:rsidRDefault="00A85AB1" w:rsidP="003B7CFF">
      <w:pPr>
        <w:jc w:val="both"/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</w:pPr>
      <w:r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  </w:t>
      </w:r>
    </w:p>
    <w:p w14:paraId="0928A1D1" w14:textId="77777777" w:rsidR="00263197" w:rsidRPr="003B7CFF" w:rsidRDefault="00A85AB1">
      <w:pPr>
        <w:rPr>
          <w:lang w:val="el-GR"/>
        </w:rPr>
      </w:pPr>
      <w:r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</w:p>
    <w:sectPr w:rsidR="00263197" w:rsidRPr="003B7CFF" w:rsidSect="00AE4BF6">
      <w:head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C8FFB" w14:textId="77777777" w:rsidR="001D5695" w:rsidRDefault="001D5695" w:rsidP="001732B9">
      <w:r>
        <w:separator/>
      </w:r>
    </w:p>
  </w:endnote>
  <w:endnote w:type="continuationSeparator" w:id="0">
    <w:p w14:paraId="6F7EF89D" w14:textId="77777777" w:rsidR="001D5695" w:rsidRDefault="001D5695" w:rsidP="00173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-Bold">
    <w:altName w:val="Calibri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423DF" w14:textId="77777777" w:rsidR="001D5695" w:rsidRDefault="001D5695" w:rsidP="001732B9">
      <w:r>
        <w:separator/>
      </w:r>
    </w:p>
  </w:footnote>
  <w:footnote w:type="continuationSeparator" w:id="0">
    <w:p w14:paraId="1D6C060D" w14:textId="77777777" w:rsidR="001D5695" w:rsidRDefault="001D5695" w:rsidP="001732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B2CC7" w14:textId="64640037" w:rsidR="001732B9" w:rsidRDefault="001732B9" w:rsidP="001732B9">
    <w:pPr>
      <w:rPr>
        <w:rFonts w:ascii="Calibri" w:eastAsia="Times New Roman" w:hAnsi="Calibri" w:cs="Times New Roman"/>
        <w:noProof/>
        <w:color w:val="auto"/>
        <w:sz w:val="22"/>
        <w:szCs w:val="22"/>
        <w:lang w:val="el-GR" w:eastAsia="ar-SA" w:bidi="ar-SA"/>
      </w:rPr>
    </w:pPr>
  </w:p>
  <w:p w14:paraId="23538442" w14:textId="77777777" w:rsidR="001732B9" w:rsidRPr="001732B9" w:rsidRDefault="001732B9">
    <w:pPr>
      <w:pStyle w:val="a4"/>
      <w:rPr>
        <w:lang w:val="el-G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B0AC1"/>
    <w:multiLevelType w:val="hybridMultilevel"/>
    <w:tmpl w:val="A9EA0E1E"/>
    <w:lvl w:ilvl="0" w:tplc="78BA15D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AC1BE3"/>
    <w:multiLevelType w:val="hybridMultilevel"/>
    <w:tmpl w:val="03A06ED0"/>
    <w:lvl w:ilvl="0" w:tplc="985C66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70770F"/>
    <w:multiLevelType w:val="hybridMultilevel"/>
    <w:tmpl w:val="C8944AEA"/>
    <w:lvl w:ilvl="0" w:tplc="76D8C590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  <w:color w:val="auto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830145680">
    <w:abstractNumId w:val="1"/>
  </w:num>
  <w:num w:numId="2" w16cid:durableId="1792283833">
    <w:abstractNumId w:val="0"/>
  </w:num>
  <w:num w:numId="3" w16cid:durableId="11705611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35D"/>
    <w:rsid w:val="00011812"/>
    <w:rsid w:val="000135E7"/>
    <w:rsid w:val="0002744C"/>
    <w:rsid w:val="000544A8"/>
    <w:rsid w:val="00074479"/>
    <w:rsid w:val="000A0A40"/>
    <w:rsid w:val="000D4E15"/>
    <w:rsid w:val="000E42EF"/>
    <w:rsid w:val="000F1123"/>
    <w:rsid w:val="001130FF"/>
    <w:rsid w:val="001152E7"/>
    <w:rsid w:val="0016020E"/>
    <w:rsid w:val="00163753"/>
    <w:rsid w:val="001732B9"/>
    <w:rsid w:val="001D3026"/>
    <w:rsid w:val="001D5695"/>
    <w:rsid w:val="001E7772"/>
    <w:rsid w:val="00201229"/>
    <w:rsid w:val="0022451A"/>
    <w:rsid w:val="002338EC"/>
    <w:rsid w:val="002367D0"/>
    <w:rsid w:val="00256035"/>
    <w:rsid w:val="00263197"/>
    <w:rsid w:val="00295B9C"/>
    <w:rsid w:val="002C4BB5"/>
    <w:rsid w:val="002C7809"/>
    <w:rsid w:val="002D1D0E"/>
    <w:rsid w:val="002D1DA9"/>
    <w:rsid w:val="002D2808"/>
    <w:rsid w:val="002D372A"/>
    <w:rsid w:val="00311E43"/>
    <w:rsid w:val="003156B8"/>
    <w:rsid w:val="00316F30"/>
    <w:rsid w:val="00345669"/>
    <w:rsid w:val="0035127E"/>
    <w:rsid w:val="00356D75"/>
    <w:rsid w:val="0038135D"/>
    <w:rsid w:val="00396757"/>
    <w:rsid w:val="003B7CFF"/>
    <w:rsid w:val="003C3B5F"/>
    <w:rsid w:val="003C7246"/>
    <w:rsid w:val="003F43AB"/>
    <w:rsid w:val="00432708"/>
    <w:rsid w:val="00486995"/>
    <w:rsid w:val="004A30B8"/>
    <w:rsid w:val="004A5FB4"/>
    <w:rsid w:val="004C54B8"/>
    <w:rsid w:val="004E0FDB"/>
    <w:rsid w:val="004F2487"/>
    <w:rsid w:val="005264BD"/>
    <w:rsid w:val="00542327"/>
    <w:rsid w:val="00545453"/>
    <w:rsid w:val="0058136C"/>
    <w:rsid w:val="0059524A"/>
    <w:rsid w:val="005961E3"/>
    <w:rsid w:val="00597E42"/>
    <w:rsid w:val="005A6CF9"/>
    <w:rsid w:val="005D7ED7"/>
    <w:rsid w:val="00611DB7"/>
    <w:rsid w:val="00612C44"/>
    <w:rsid w:val="006154F5"/>
    <w:rsid w:val="00617130"/>
    <w:rsid w:val="00626147"/>
    <w:rsid w:val="00637E89"/>
    <w:rsid w:val="00671C17"/>
    <w:rsid w:val="00671E40"/>
    <w:rsid w:val="006B0933"/>
    <w:rsid w:val="007442E8"/>
    <w:rsid w:val="00744690"/>
    <w:rsid w:val="00745504"/>
    <w:rsid w:val="007754FF"/>
    <w:rsid w:val="00784F34"/>
    <w:rsid w:val="007A467B"/>
    <w:rsid w:val="007A6D41"/>
    <w:rsid w:val="007E512C"/>
    <w:rsid w:val="007F1655"/>
    <w:rsid w:val="007F2C0A"/>
    <w:rsid w:val="00813D17"/>
    <w:rsid w:val="008140CF"/>
    <w:rsid w:val="00815BFE"/>
    <w:rsid w:val="00841D59"/>
    <w:rsid w:val="00867EBD"/>
    <w:rsid w:val="008718C6"/>
    <w:rsid w:val="00873816"/>
    <w:rsid w:val="00885E9D"/>
    <w:rsid w:val="008A289F"/>
    <w:rsid w:val="008B5955"/>
    <w:rsid w:val="008C389B"/>
    <w:rsid w:val="008D1EC7"/>
    <w:rsid w:val="008E3FD0"/>
    <w:rsid w:val="008F088E"/>
    <w:rsid w:val="0092300F"/>
    <w:rsid w:val="00952D40"/>
    <w:rsid w:val="00957DB7"/>
    <w:rsid w:val="00974D73"/>
    <w:rsid w:val="00983EA3"/>
    <w:rsid w:val="0098706C"/>
    <w:rsid w:val="009A1879"/>
    <w:rsid w:val="009B4E80"/>
    <w:rsid w:val="009C4180"/>
    <w:rsid w:val="009C43EB"/>
    <w:rsid w:val="009D50FA"/>
    <w:rsid w:val="00A15F09"/>
    <w:rsid w:val="00A331CF"/>
    <w:rsid w:val="00A349B7"/>
    <w:rsid w:val="00A525C0"/>
    <w:rsid w:val="00A5632B"/>
    <w:rsid w:val="00A81585"/>
    <w:rsid w:val="00A85AB1"/>
    <w:rsid w:val="00AE4BF6"/>
    <w:rsid w:val="00AF4FD0"/>
    <w:rsid w:val="00B107B7"/>
    <w:rsid w:val="00B12CDC"/>
    <w:rsid w:val="00B172D4"/>
    <w:rsid w:val="00B23064"/>
    <w:rsid w:val="00B43708"/>
    <w:rsid w:val="00B45E47"/>
    <w:rsid w:val="00B63A1B"/>
    <w:rsid w:val="00B659A0"/>
    <w:rsid w:val="00B8182F"/>
    <w:rsid w:val="00BA1FFB"/>
    <w:rsid w:val="00BA2020"/>
    <w:rsid w:val="00C0256E"/>
    <w:rsid w:val="00C165E5"/>
    <w:rsid w:val="00C941FD"/>
    <w:rsid w:val="00C94EDD"/>
    <w:rsid w:val="00C9653A"/>
    <w:rsid w:val="00CC226C"/>
    <w:rsid w:val="00D04A40"/>
    <w:rsid w:val="00D05387"/>
    <w:rsid w:val="00D51626"/>
    <w:rsid w:val="00D568BF"/>
    <w:rsid w:val="00D6571C"/>
    <w:rsid w:val="00D856B5"/>
    <w:rsid w:val="00DA4275"/>
    <w:rsid w:val="00DA5234"/>
    <w:rsid w:val="00DB37AB"/>
    <w:rsid w:val="00DB74D7"/>
    <w:rsid w:val="00DC0A6D"/>
    <w:rsid w:val="00DD773A"/>
    <w:rsid w:val="00DF237A"/>
    <w:rsid w:val="00DF30C3"/>
    <w:rsid w:val="00DF56AE"/>
    <w:rsid w:val="00DF7AB5"/>
    <w:rsid w:val="00E00EA3"/>
    <w:rsid w:val="00E337AC"/>
    <w:rsid w:val="00E462B3"/>
    <w:rsid w:val="00E470EB"/>
    <w:rsid w:val="00E874AF"/>
    <w:rsid w:val="00E87977"/>
    <w:rsid w:val="00E93928"/>
    <w:rsid w:val="00EA1D07"/>
    <w:rsid w:val="00EB5A6E"/>
    <w:rsid w:val="00EE197B"/>
    <w:rsid w:val="00EF0A80"/>
    <w:rsid w:val="00F0502B"/>
    <w:rsid w:val="00F228C9"/>
    <w:rsid w:val="00F64218"/>
    <w:rsid w:val="00F8609C"/>
    <w:rsid w:val="00F869A7"/>
    <w:rsid w:val="00FB5B3A"/>
    <w:rsid w:val="00FD7C52"/>
    <w:rsid w:val="00FE6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A42E6"/>
  <w15:docId w15:val="{A634390A-BDE6-470D-91A3-C910DE9F6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7CFF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5AB1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B8182F"/>
    <w:rPr>
      <w:color w:val="0563C1" w:themeColor="hyperlink"/>
      <w:u w:val="single"/>
    </w:rPr>
  </w:style>
  <w:style w:type="character" w:customStyle="1" w:styleId="1">
    <w:name w:val="Ανεπίλυτη αναφορά1"/>
    <w:basedOn w:val="a0"/>
    <w:uiPriority w:val="99"/>
    <w:semiHidden/>
    <w:unhideWhenUsed/>
    <w:rsid w:val="0098706C"/>
    <w:rPr>
      <w:color w:val="605E5C"/>
      <w:shd w:val="clear" w:color="auto" w:fill="E1DFDD"/>
    </w:rPr>
  </w:style>
  <w:style w:type="paragraph" w:styleId="a4">
    <w:name w:val="header"/>
    <w:basedOn w:val="a"/>
    <w:link w:val="Char"/>
    <w:uiPriority w:val="99"/>
    <w:unhideWhenUsed/>
    <w:rsid w:val="001732B9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rsid w:val="001732B9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a5">
    <w:name w:val="footer"/>
    <w:basedOn w:val="a"/>
    <w:link w:val="Char0"/>
    <w:uiPriority w:val="99"/>
    <w:unhideWhenUsed/>
    <w:rsid w:val="001732B9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rsid w:val="001732B9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styleId="-0">
    <w:name w:val="FollowedHyperlink"/>
    <w:basedOn w:val="a0"/>
    <w:uiPriority w:val="99"/>
    <w:semiHidden/>
    <w:unhideWhenUsed/>
    <w:rsid w:val="00952D40"/>
    <w:rPr>
      <w:color w:val="954F72" w:themeColor="followedHyperlink"/>
      <w:u w:val="single"/>
    </w:rPr>
  </w:style>
  <w:style w:type="character" w:styleId="a6">
    <w:name w:val="Unresolved Mention"/>
    <w:basedOn w:val="a0"/>
    <w:uiPriority w:val="99"/>
    <w:semiHidden/>
    <w:unhideWhenUsed/>
    <w:rsid w:val="00952D40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unhideWhenUsed/>
    <w:rsid w:val="00FD7C52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el-GR" w:eastAsia="el-GR" w:bidi="ar-SA"/>
    </w:rPr>
  </w:style>
  <w:style w:type="paragraph" w:styleId="a7">
    <w:name w:val="Title"/>
    <w:basedOn w:val="a"/>
    <w:next w:val="a"/>
    <w:link w:val="Char1"/>
    <w:uiPriority w:val="10"/>
    <w:qFormat/>
    <w:rsid w:val="00D6571C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Char1">
    <w:name w:val="Τίτλος Char"/>
    <w:basedOn w:val="a0"/>
    <w:link w:val="a7"/>
    <w:uiPriority w:val="10"/>
    <w:rsid w:val="00D6571C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3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iavgeia.gov.gr/doc/6&#933;187&#923;&#914;-&#931;4&#920;?inline=true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Χρυσούλα Πρίγγα</dc:creator>
  <cp:lastModifiedBy>ΛΑΥΚΙΔΗΣ ΓΕΩΡΓΙΟΣ</cp:lastModifiedBy>
  <cp:revision>3</cp:revision>
  <dcterms:created xsi:type="dcterms:W3CDTF">2026-08-26T09:52:00Z</dcterms:created>
  <dcterms:modified xsi:type="dcterms:W3CDTF">2026-08-26T09:53:00Z</dcterms:modified>
</cp:coreProperties>
</file>