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E2A05" w14:textId="77777777" w:rsidR="002205C4" w:rsidRPr="000C3E28" w:rsidRDefault="00BD23AE" w:rsidP="00BD23AE">
      <w:pPr>
        <w:shd w:val="clear" w:color="auto" w:fill="FFFFFF"/>
        <w:spacing w:before="100" w:beforeAutospacing="1" w:after="100" w:afterAutospacing="1" w:line="240" w:lineRule="auto"/>
        <w:rPr>
          <w:rFonts w:ascii="Arial" w:hAnsi="Arial" w:cs="Arial"/>
          <w:shd w:val="clear" w:color="auto" w:fill="FFFFFF"/>
          <w:lang w:val="en-US"/>
        </w:rPr>
      </w:pPr>
      <w:r w:rsidRPr="000C3E28">
        <w:rPr>
          <w:rStyle w:val="a3"/>
          <w:rFonts w:ascii="Arial" w:hAnsi="Arial" w:cs="Arial"/>
          <w:shd w:val="clear" w:color="auto" w:fill="FFFFFF"/>
          <w:lang w:val="en-US"/>
        </w:rPr>
        <w:t>Acronym (</w:t>
      </w:r>
      <w:r w:rsidRPr="000C3E28">
        <w:rPr>
          <w:rStyle w:val="a3"/>
          <w:rFonts w:ascii="Arial" w:hAnsi="Arial" w:cs="Arial"/>
          <w:shd w:val="clear" w:color="auto" w:fill="FFFFFF"/>
        </w:rPr>
        <w:t>Ακρωνύμιο</w:t>
      </w:r>
      <w:r w:rsidRPr="000C3E28">
        <w:rPr>
          <w:rStyle w:val="a3"/>
          <w:rFonts w:ascii="Arial" w:hAnsi="Arial" w:cs="Arial"/>
          <w:shd w:val="clear" w:color="auto" w:fill="FFFFFF"/>
          <w:lang w:val="en-US"/>
        </w:rPr>
        <w:t>):</w:t>
      </w:r>
      <w:r w:rsidRPr="000C3E28">
        <w:rPr>
          <w:rFonts w:ascii="Arial" w:hAnsi="Arial" w:cs="Arial"/>
          <w:shd w:val="clear" w:color="auto" w:fill="FFFFFF"/>
          <w:lang w:val="en-US"/>
        </w:rPr>
        <w:t> </w:t>
      </w:r>
    </w:p>
    <w:p w14:paraId="0BC57D40" w14:textId="78EE4085" w:rsidR="00BD23AE" w:rsidRPr="000C3E28" w:rsidRDefault="002205C4" w:rsidP="00BD23AE">
      <w:pPr>
        <w:shd w:val="clear" w:color="auto" w:fill="FFFFFF"/>
        <w:spacing w:before="100" w:beforeAutospacing="1" w:after="100" w:afterAutospacing="1" w:line="240" w:lineRule="auto"/>
        <w:rPr>
          <w:rFonts w:ascii="Arial" w:hAnsi="Arial" w:cs="Arial"/>
          <w:shd w:val="clear" w:color="auto" w:fill="FFFFFF"/>
          <w:lang w:val="en-US"/>
        </w:rPr>
      </w:pPr>
      <w:proofErr w:type="spellStart"/>
      <w:r w:rsidRPr="000C3E28">
        <w:rPr>
          <w:rFonts w:ascii="Arial" w:hAnsi="Arial" w:cs="Arial"/>
          <w:shd w:val="clear" w:color="auto" w:fill="FFFFFF"/>
          <w:lang w:val="en-US"/>
        </w:rPr>
        <w:t>RedeeM</w:t>
      </w:r>
      <w:proofErr w:type="spellEnd"/>
    </w:p>
    <w:p w14:paraId="54BE915E" w14:textId="77777777" w:rsidR="002205C4" w:rsidRPr="000C3E28" w:rsidRDefault="002205C4" w:rsidP="00BD23AE">
      <w:pPr>
        <w:shd w:val="clear" w:color="auto" w:fill="FFFFFF"/>
        <w:spacing w:before="100" w:beforeAutospacing="1" w:after="100" w:afterAutospacing="1" w:line="240" w:lineRule="auto"/>
        <w:rPr>
          <w:rFonts w:ascii="Arial" w:eastAsia="Times New Roman" w:hAnsi="Arial" w:cs="Arial"/>
          <w:b/>
          <w:bCs/>
          <w:kern w:val="0"/>
          <w:lang w:val="en-US" w:eastAsia="el-GR"/>
          <w14:ligatures w14:val="none"/>
        </w:rPr>
      </w:pPr>
    </w:p>
    <w:p w14:paraId="672C52BA" w14:textId="77777777" w:rsidR="002205C4" w:rsidRPr="000C3E28" w:rsidRDefault="00BD23AE"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b/>
          <w:bCs/>
          <w:kern w:val="0"/>
          <w:lang w:val="en-US" w:eastAsia="el-GR"/>
          <w14:ligatures w14:val="none"/>
        </w:rPr>
        <w:t>Program (</w:t>
      </w:r>
      <w:r w:rsidRPr="000C3E28">
        <w:rPr>
          <w:rFonts w:ascii="Arial" w:eastAsia="Times New Roman" w:hAnsi="Arial" w:cs="Arial"/>
          <w:b/>
          <w:bCs/>
          <w:kern w:val="0"/>
          <w:lang w:eastAsia="el-GR"/>
          <w14:ligatures w14:val="none"/>
        </w:rPr>
        <w:t>Πρόγραμμα</w:t>
      </w:r>
      <w:r w:rsidRPr="000C3E28">
        <w:rPr>
          <w:rFonts w:ascii="Arial" w:eastAsia="Times New Roman" w:hAnsi="Arial" w:cs="Arial"/>
          <w:b/>
          <w:bCs/>
          <w:kern w:val="0"/>
          <w:lang w:val="en-US" w:eastAsia="el-GR"/>
          <w14:ligatures w14:val="none"/>
        </w:rPr>
        <w:t>):</w:t>
      </w:r>
      <w:r w:rsidRPr="000C3E28">
        <w:rPr>
          <w:rFonts w:ascii="Arial" w:eastAsia="Times New Roman" w:hAnsi="Arial" w:cs="Arial"/>
          <w:kern w:val="0"/>
          <w:lang w:val="en-US" w:eastAsia="el-GR"/>
          <w14:ligatures w14:val="none"/>
        </w:rPr>
        <w:t> </w:t>
      </w:r>
    </w:p>
    <w:p w14:paraId="41B9BB8F" w14:textId="710EFDD2" w:rsidR="00BD23AE" w:rsidRPr="000C3E28" w:rsidRDefault="00BD23AE"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proofErr w:type="gramStart"/>
      <w:r w:rsidRPr="000C3E28">
        <w:rPr>
          <w:rFonts w:ascii="Arial" w:eastAsia="Times New Roman" w:hAnsi="Arial" w:cs="Arial"/>
          <w:kern w:val="0"/>
          <w:lang w:val="en-US" w:eastAsia="el-GR"/>
          <w14:ligatures w14:val="none"/>
        </w:rPr>
        <w:t>I</w:t>
      </w:r>
      <w:r w:rsidR="002205C4" w:rsidRPr="000C3E28">
        <w:rPr>
          <w:rFonts w:ascii="Arial" w:eastAsia="Times New Roman" w:hAnsi="Arial" w:cs="Arial"/>
          <w:kern w:val="0"/>
          <w:lang w:val="en-US" w:eastAsia="el-GR"/>
          <w14:ligatures w14:val="none"/>
        </w:rPr>
        <w:t xml:space="preserve">nterreg </w:t>
      </w:r>
      <w:r w:rsidRPr="000C3E28">
        <w:rPr>
          <w:rFonts w:ascii="Arial" w:eastAsia="Times New Roman" w:hAnsi="Arial" w:cs="Arial"/>
          <w:kern w:val="0"/>
          <w:lang w:val="en-US" w:eastAsia="el-GR"/>
          <w14:ligatures w14:val="none"/>
        </w:rPr>
        <w:t xml:space="preserve"> Euro</w:t>
      </w:r>
      <w:proofErr w:type="gramEnd"/>
      <w:r w:rsidR="002205C4" w:rsidRPr="000C3E28">
        <w:rPr>
          <w:rFonts w:ascii="Arial" w:eastAsia="Times New Roman" w:hAnsi="Arial" w:cs="Arial"/>
          <w:kern w:val="0"/>
          <w:lang w:val="en-US" w:eastAsia="el-GR"/>
          <w14:ligatures w14:val="none"/>
        </w:rPr>
        <w:t>-MED</w:t>
      </w:r>
    </w:p>
    <w:p w14:paraId="6107DAB4" w14:textId="77777777" w:rsidR="002205C4" w:rsidRPr="000C3E28" w:rsidRDefault="002205C4"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p>
    <w:p w14:paraId="727F6215" w14:textId="77777777" w:rsidR="002205C4" w:rsidRPr="000C3E28" w:rsidRDefault="00BD23AE"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b/>
          <w:bCs/>
          <w:kern w:val="0"/>
          <w:lang w:val="en-US" w:eastAsia="el-GR"/>
          <w14:ligatures w14:val="none"/>
        </w:rPr>
        <w:t>Funding (</w:t>
      </w:r>
      <w:r w:rsidRPr="000C3E28">
        <w:rPr>
          <w:rFonts w:ascii="Arial" w:eastAsia="Times New Roman" w:hAnsi="Arial" w:cs="Arial"/>
          <w:b/>
          <w:bCs/>
          <w:kern w:val="0"/>
          <w:lang w:eastAsia="el-GR"/>
          <w14:ligatures w14:val="none"/>
        </w:rPr>
        <w:t>Χρηματοδότηση</w:t>
      </w:r>
      <w:r w:rsidRPr="000C3E28">
        <w:rPr>
          <w:rFonts w:ascii="Arial" w:eastAsia="Times New Roman" w:hAnsi="Arial" w:cs="Arial"/>
          <w:b/>
          <w:bCs/>
          <w:kern w:val="0"/>
          <w:lang w:val="en-US" w:eastAsia="el-GR"/>
          <w14:ligatures w14:val="none"/>
        </w:rPr>
        <w:t>):</w:t>
      </w:r>
      <w:r w:rsidRPr="000C3E28">
        <w:rPr>
          <w:rFonts w:ascii="Arial" w:eastAsia="Times New Roman" w:hAnsi="Arial" w:cs="Arial"/>
          <w:kern w:val="0"/>
          <w:lang w:val="en-US" w:eastAsia="el-GR"/>
          <w14:ligatures w14:val="none"/>
        </w:rPr>
        <w:t> </w:t>
      </w:r>
    </w:p>
    <w:p w14:paraId="260FCD67" w14:textId="77777777" w:rsidR="002205C4" w:rsidRPr="000C3E28" w:rsidRDefault="002205C4"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3.8 M € Total Project Budget</w:t>
      </w:r>
    </w:p>
    <w:p w14:paraId="5C3A9934" w14:textId="0714AAE8" w:rsidR="002205C4" w:rsidRPr="000C3E28" w:rsidRDefault="002205C4"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3.</w:t>
      </w:r>
      <w:r w:rsidRPr="000C3E28">
        <w:rPr>
          <w:rFonts w:ascii="Arial" w:eastAsia="Times New Roman" w:hAnsi="Arial" w:cs="Arial"/>
          <w:kern w:val="0"/>
          <w:lang w:val="en-US" w:eastAsia="el-GR"/>
          <w14:ligatures w14:val="none"/>
        </w:rPr>
        <w:t>1</w:t>
      </w:r>
      <w:r w:rsidRPr="000C3E28">
        <w:rPr>
          <w:rFonts w:ascii="Arial" w:eastAsia="Times New Roman" w:hAnsi="Arial" w:cs="Arial"/>
          <w:kern w:val="0"/>
          <w:lang w:val="en-US" w:eastAsia="el-GR"/>
          <w14:ligatures w14:val="none"/>
        </w:rPr>
        <w:t xml:space="preserve"> M € </w:t>
      </w:r>
      <w:r w:rsidRPr="000C3E28">
        <w:rPr>
          <w:rFonts w:ascii="Arial" w:eastAsia="Times New Roman" w:hAnsi="Arial" w:cs="Arial"/>
          <w:kern w:val="0"/>
          <w:lang w:val="en-US" w:eastAsia="el-GR"/>
          <w14:ligatures w14:val="none"/>
        </w:rPr>
        <w:t>EU Interreg Funds</w:t>
      </w:r>
      <w:r w:rsidRPr="000C3E28">
        <w:rPr>
          <w:rFonts w:ascii="Arial" w:eastAsia="Times New Roman" w:hAnsi="Arial" w:cs="Arial"/>
          <w:kern w:val="0"/>
          <w:lang w:val="en-US" w:eastAsia="el-GR"/>
          <w14:ligatures w14:val="none"/>
        </w:rPr>
        <w:t xml:space="preserve"> </w:t>
      </w:r>
    </w:p>
    <w:p w14:paraId="2C88C7C4" w14:textId="77777777" w:rsidR="002205C4" w:rsidRPr="000C3E28" w:rsidRDefault="002205C4"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p>
    <w:p w14:paraId="2425857B" w14:textId="77777777" w:rsidR="002205C4" w:rsidRPr="000C3E28" w:rsidRDefault="00BD23AE"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b/>
          <w:bCs/>
          <w:kern w:val="0"/>
          <w:lang w:val="en-US" w:eastAsia="el-GR"/>
          <w14:ligatures w14:val="none"/>
        </w:rPr>
        <w:t>Delegate Organization (</w:t>
      </w:r>
      <w:r w:rsidRPr="000C3E28">
        <w:rPr>
          <w:rFonts w:ascii="Arial" w:eastAsia="Times New Roman" w:hAnsi="Arial" w:cs="Arial"/>
          <w:b/>
          <w:bCs/>
          <w:kern w:val="0"/>
          <w:lang w:eastAsia="el-GR"/>
          <w14:ligatures w14:val="none"/>
        </w:rPr>
        <w:t>Επικεφαλής</w:t>
      </w:r>
      <w:r w:rsidRPr="000C3E28">
        <w:rPr>
          <w:rFonts w:ascii="Arial" w:eastAsia="Times New Roman" w:hAnsi="Arial" w:cs="Arial"/>
          <w:kern w:val="0"/>
          <w:lang w:val="en-US" w:eastAsia="el-GR"/>
          <w14:ligatures w14:val="none"/>
        </w:rPr>
        <w:t> </w:t>
      </w:r>
      <w:r w:rsidRPr="000C3E28">
        <w:rPr>
          <w:rFonts w:ascii="Arial" w:eastAsia="Times New Roman" w:hAnsi="Arial" w:cs="Arial"/>
          <w:b/>
          <w:bCs/>
          <w:kern w:val="0"/>
          <w:lang w:eastAsia="el-GR"/>
          <w14:ligatures w14:val="none"/>
        </w:rPr>
        <w:t>Εταίρος</w:t>
      </w:r>
      <w:r w:rsidRPr="000C3E28">
        <w:rPr>
          <w:rFonts w:ascii="Arial" w:eastAsia="Times New Roman" w:hAnsi="Arial" w:cs="Arial"/>
          <w:b/>
          <w:bCs/>
          <w:kern w:val="0"/>
          <w:lang w:val="en-US" w:eastAsia="el-GR"/>
          <w14:ligatures w14:val="none"/>
        </w:rPr>
        <w:t>):</w:t>
      </w:r>
      <w:r w:rsidRPr="000C3E28">
        <w:rPr>
          <w:rFonts w:ascii="Arial" w:eastAsia="Times New Roman" w:hAnsi="Arial" w:cs="Arial"/>
          <w:kern w:val="0"/>
          <w:lang w:val="en-US" w:eastAsia="el-GR"/>
          <w14:ligatures w14:val="none"/>
        </w:rPr>
        <w:t> </w:t>
      </w:r>
    </w:p>
    <w:p w14:paraId="73BA0415" w14:textId="77777777" w:rsidR="002205C4" w:rsidRPr="000C3E28" w:rsidRDefault="002205C4"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The Energy and Water Agency - EWA (MT)</w:t>
      </w:r>
    </w:p>
    <w:p w14:paraId="03ABD094" w14:textId="77777777" w:rsidR="002205C4" w:rsidRPr="000C3E28" w:rsidRDefault="002205C4" w:rsidP="00BD23AE">
      <w:pPr>
        <w:shd w:val="clear" w:color="auto" w:fill="FFFFFF"/>
        <w:spacing w:before="100" w:beforeAutospacing="1" w:after="100" w:afterAutospacing="1" w:line="240" w:lineRule="auto"/>
        <w:rPr>
          <w:rFonts w:ascii="Arial" w:eastAsia="Times New Roman" w:hAnsi="Arial" w:cs="Arial"/>
          <w:kern w:val="0"/>
          <w:u w:val="single"/>
          <w:lang w:val="en-US" w:eastAsia="el-GR"/>
          <w14:ligatures w14:val="none"/>
        </w:rPr>
      </w:pPr>
    </w:p>
    <w:p w14:paraId="6A03AB47" w14:textId="423B9ABB" w:rsidR="00BD23AE" w:rsidRPr="000C3E28" w:rsidRDefault="00BD23AE"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b/>
          <w:bCs/>
          <w:kern w:val="0"/>
          <w:lang w:val="en-US" w:eastAsia="el-GR"/>
          <w14:ligatures w14:val="none"/>
        </w:rPr>
        <w:t>Partners (</w:t>
      </w:r>
      <w:r w:rsidRPr="000C3E28">
        <w:rPr>
          <w:rFonts w:ascii="Arial" w:eastAsia="Times New Roman" w:hAnsi="Arial" w:cs="Arial"/>
          <w:b/>
          <w:bCs/>
          <w:kern w:val="0"/>
          <w:lang w:eastAsia="el-GR"/>
          <w14:ligatures w14:val="none"/>
        </w:rPr>
        <w:t>Εταίροι</w:t>
      </w:r>
      <w:r w:rsidRPr="000C3E28">
        <w:rPr>
          <w:rFonts w:ascii="Arial" w:eastAsia="Times New Roman" w:hAnsi="Arial" w:cs="Arial"/>
          <w:b/>
          <w:bCs/>
          <w:kern w:val="0"/>
          <w:lang w:val="en-US" w:eastAsia="el-GR"/>
          <w14:ligatures w14:val="none"/>
        </w:rPr>
        <w:t>):</w:t>
      </w:r>
      <w:r w:rsidRPr="000C3E28">
        <w:rPr>
          <w:rFonts w:ascii="Arial" w:eastAsia="Times New Roman" w:hAnsi="Arial" w:cs="Arial"/>
          <w:kern w:val="0"/>
          <w:lang w:val="en-US" w:eastAsia="el-GR"/>
          <w14:ligatures w14:val="none"/>
        </w:rPr>
        <w:t> </w:t>
      </w:r>
    </w:p>
    <w:p w14:paraId="5A29921F" w14:textId="7828A419" w:rsidR="002205C4" w:rsidRPr="000C3E28" w:rsidRDefault="002205C4"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Calabria Region - RECAL (IT)</w:t>
      </w:r>
    </w:p>
    <w:p w14:paraId="25D01D3B" w14:textId="0EE59D4D" w:rsidR="002205C4" w:rsidRPr="000C3E28" w:rsidRDefault="002205C4"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Ministry for Forestry Management and the Rural Areas -RG of Extremadura - JUNTAEX (ES)</w:t>
      </w:r>
    </w:p>
    <w:p w14:paraId="67E067CA" w14:textId="3BF84276" w:rsidR="002205C4" w:rsidRPr="000C3E28" w:rsidRDefault="002205C4"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Region of Eastern Macedonia &amp; Thrace - REMTH (GR)</w:t>
      </w:r>
    </w:p>
    <w:p w14:paraId="1801635B" w14:textId="2C5E3F79" w:rsidR="002205C4"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Ministry of Agriculture, Forestry and Water Management of Montenegro - MAFWM (ME)</w:t>
      </w:r>
    </w:p>
    <w:p w14:paraId="77F223A5" w14:textId="70591F4D" w:rsidR="00C4311C"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Ministry of Environment and Physical Planning - MOEPP (MK)</w:t>
      </w:r>
    </w:p>
    <w:p w14:paraId="380E8346" w14:textId="3ACF6758" w:rsidR="00C4311C"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National Institute of Meteorology and Hydrology - NIMH (BG)</w:t>
      </w:r>
    </w:p>
    <w:p w14:paraId="7498095A" w14:textId="2E8E90A9" w:rsidR="00C4311C"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 xml:space="preserve">Development and Infrastructure Company of </w:t>
      </w:r>
      <w:proofErr w:type="spellStart"/>
      <w:r w:rsidRPr="000C3E28">
        <w:rPr>
          <w:rFonts w:ascii="Arial" w:eastAsia="Times New Roman" w:hAnsi="Arial" w:cs="Arial"/>
          <w:kern w:val="0"/>
          <w:lang w:val="en-US" w:eastAsia="el-GR"/>
          <w14:ligatures w14:val="none"/>
        </w:rPr>
        <w:t>Alqueva</w:t>
      </w:r>
      <w:proofErr w:type="spellEnd"/>
      <w:r w:rsidRPr="000C3E28">
        <w:rPr>
          <w:rFonts w:ascii="Arial" w:eastAsia="Times New Roman" w:hAnsi="Arial" w:cs="Arial"/>
          <w:kern w:val="0"/>
          <w:lang w:val="en-US" w:eastAsia="el-GR"/>
          <w14:ligatures w14:val="none"/>
        </w:rPr>
        <w:t xml:space="preserve"> - EDIA (PT)</w:t>
      </w:r>
    </w:p>
    <w:p w14:paraId="5E717488" w14:textId="5B0AC7CF" w:rsidR="00C4311C"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Zadar Country Rural Development Agency - AGRRA (HR)</w:t>
      </w:r>
    </w:p>
    <w:p w14:paraId="667C732C" w14:textId="74129808" w:rsidR="00C4311C"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Nicosia Development Agency - ANEL (CY)</w:t>
      </w:r>
    </w:p>
    <w:p w14:paraId="4DF09643" w14:textId="6CC08267" w:rsidR="00C4311C"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 xml:space="preserve">Development Agency </w:t>
      </w:r>
      <w:proofErr w:type="spellStart"/>
      <w:r w:rsidRPr="000C3E28">
        <w:rPr>
          <w:rFonts w:ascii="Arial" w:eastAsia="Times New Roman" w:hAnsi="Arial" w:cs="Arial"/>
          <w:kern w:val="0"/>
          <w:lang w:val="en-US" w:eastAsia="el-GR"/>
          <w14:ligatures w14:val="none"/>
        </w:rPr>
        <w:t>Koziansko</w:t>
      </w:r>
      <w:proofErr w:type="spellEnd"/>
      <w:r w:rsidRPr="000C3E28">
        <w:rPr>
          <w:rFonts w:ascii="Arial" w:eastAsia="Times New Roman" w:hAnsi="Arial" w:cs="Arial"/>
          <w:kern w:val="0"/>
          <w:lang w:val="en-US" w:eastAsia="el-GR"/>
          <w14:ligatures w14:val="none"/>
        </w:rPr>
        <w:t xml:space="preserve"> - RAKO (SI)</w:t>
      </w:r>
    </w:p>
    <w:p w14:paraId="736E53B5" w14:textId="532FAEF9" w:rsidR="002205C4" w:rsidRPr="000C3E28" w:rsidRDefault="00C4311C" w:rsidP="00C4311C">
      <w:pPr>
        <w:pStyle w:val="a4"/>
        <w:numPr>
          <w:ilvl w:val="0"/>
          <w:numId w:val="2"/>
        </w:num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Aristotle University of Thessaloniki - AUTH (GR)</w:t>
      </w:r>
    </w:p>
    <w:p w14:paraId="238F5E24" w14:textId="71F3A81D" w:rsidR="00C4311C" w:rsidRPr="000C3E28" w:rsidRDefault="00BD23AE" w:rsidP="00BD23AE">
      <w:pPr>
        <w:shd w:val="clear" w:color="auto" w:fill="FFFFFF"/>
        <w:spacing w:before="100" w:beforeAutospacing="1" w:after="100" w:afterAutospacing="1" w:line="240" w:lineRule="auto"/>
        <w:rPr>
          <w:rFonts w:ascii="Arial" w:eastAsia="Times New Roman" w:hAnsi="Arial" w:cs="Arial"/>
          <w:kern w:val="0"/>
          <w:lang w:eastAsia="el-GR"/>
          <w14:ligatures w14:val="none"/>
        </w:rPr>
      </w:pPr>
      <w:r w:rsidRPr="000C3E28">
        <w:rPr>
          <w:rFonts w:ascii="Arial" w:eastAsia="Times New Roman" w:hAnsi="Arial" w:cs="Arial"/>
          <w:b/>
          <w:bCs/>
          <w:kern w:val="0"/>
          <w:lang w:val="en-US" w:eastAsia="el-GR"/>
          <w14:ligatures w14:val="none"/>
        </w:rPr>
        <w:t>Project</w:t>
      </w:r>
      <w:r w:rsidRPr="000C3E28">
        <w:rPr>
          <w:rFonts w:ascii="Arial" w:eastAsia="Times New Roman" w:hAnsi="Arial" w:cs="Arial"/>
          <w:b/>
          <w:bCs/>
          <w:kern w:val="0"/>
          <w:lang w:eastAsia="el-GR"/>
          <w14:ligatures w14:val="none"/>
        </w:rPr>
        <w:t xml:space="preserve"> </w:t>
      </w:r>
      <w:r w:rsidRPr="000C3E28">
        <w:rPr>
          <w:rFonts w:ascii="Arial" w:eastAsia="Times New Roman" w:hAnsi="Arial" w:cs="Arial"/>
          <w:b/>
          <w:bCs/>
          <w:kern w:val="0"/>
          <w:lang w:val="en-US" w:eastAsia="el-GR"/>
          <w14:ligatures w14:val="none"/>
        </w:rPr>
        <w:t>period</w:t>
      </w:r>
      <w:r w:rsidRPr="000C3E28">
        <w:rPr>
          <w:rFonts w:ascii="Arial" w:eastAsia="Times New Roman" w:hAnsi="Arial" w:cs="Arial"/>
          <w:b/>
          <w:bCs/>
          <w:kern w:val="0"/>
          <w:lang w:eastAsia="el-GR"/>
          <w14:ligatures w14:val="none"/>
        </w:rPr>
        <w:t xml:space="preserve"> (Χρονική</w:t>
      </w:r>
      <w:r w:rsidRPr="000C3E28">
        <w:rPr>
          <w:rFonts w:ascii="Arial" w:eastAsia="Times New Roman" w:hAnsi="Arial" w:cs="Arial"/>
          <w:kern w:val="0"/>
          <w:lang w:val="en-US" w:eastAsia="el-GR"/>
          <w14:ligatures w14:val="none"/>
        </w:rPr>
        <w:t> </w:t>
      </w:r>
      <w:r w:rsidRPr="000C3E28">
        <w:rPr>
          <w:rFonts w:ascii="Arial" w:eastAsia="Times New Roman" w:hAnsi="Arial" w:cs="Arial"/>
          <w:b/>
          <w:bCs/>
          <w:kern w:val="0"/>
          <w:lang w:eastAsia="el-GR"/>
          <w14:ligatures w14:val="none"/>
        </w:rPr>
        <w:t>Διάρκεια</w:t>
      </w:r>
      <w:r w:rsidRPr="000C3E28">
        <w:rPr>
          <w:rFonts w:ascii="Arial" w:eastAsia="Times New Roman" w:hAnsi="Arial" w:cs="Arial"/>
          <w:kern w:val="0"/>
          <w:lang w:val="en-US" w:eastAsia="el-GR"/>
          <w14:ligatures w14:val="none"/>
        </w:rPr>
        <w:t> </w:t>
      </w:r>
      <w:r w:rsidRPr="000C3E28">
        <w:rPr>
          <w:rFonts w:ascii="Arial" w:eastAsia="Times New Roman" w:hAnsi="Arial" w:cs="Arial"/>
          <w:b/>
          <w:bCs/>
          <w:kern w:val="0"/>
          <w:lang w:eastAsia="el-GR"/>
          <w14:ligatures w14:val="none"/>
        </w:rPr>
        <w:t>Έργου):</w:t>
      </w:r>
      <w:r w:rsidRPr="000C3E28">
        <w:rPr>
          <w:rFonts w:ascii="Arial" w:eastAsia="Times New Roman" w:hAnsi="Arial" w:cs="Arial"/>
          <w:kern w:val="0"/>
          <w:lang w:val="en-US" w:eastAsia="el-GR"/>
          <w14:ligatures w14:val="none"/>
        </w:rPr>
        <w:t> </w:t>
      </w:r>
    </w:p>
    <w:p w14:paraId="3EC3031F" w14:textId="531D4247" w:rsidR="00BD23AE" w:rsidRPr="000C3E28" w:rsidRDefault="00C4311C" w:rsidP="00BD23AE">
      <w:pPr>
        <w:shd w:val="clear" w:color="auto" w:fill="FFFFFF"/>
        <w:spacing w:before="100" w:beforeAutospacing="1" w:after="100" w:afterAutospacing="1" w:line="240" w:lineRule="auto"/>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September 01 2025</w:t>
      </w:r>
      <w:r w:rsidR="00BD23AE" w:rsidRPr="000C3E28">
        <w:rPr>
          <w:rFonts w:ascii="Arial" w:eastAsia="Times New Roman" w:hAnsi="Arial" w:cs="Arial"/>
          <w:kern w:val="0"/>
          <w:lang w:val="en-US" w:eastAsia="el-GR"/>
          <w14:ligatures w14:val="none"/>
        </w:rPr>
        <w:t xml:space="preserve"> </w:t>
      </w:r>
      <w:proofErr w:type="gramStart"/>
      <w:r w:rsidRPr="000C3E28">
        <w:rPr>
          <w:rFonts w:ascii="Arial" w:eastAsia="Times New Roman" w:hAnsi="Arial" w:cs="Arial"/>
          <w:kern w:val="0"/>
          <w:lang w:val="en-US" w:eastAsia="el-GR"/>
          <w14:ligatures w14:val="none"/>
        </w:rPr>
        <w:t xml:space="preserve">- </w:t>
      </w:r>
      <w:r w:rsidR="00BD23AE" w:rsidRPr="000C3E28">
        <w:rPr>
          <w:rFonts w:ascii="Arial" w:eastAsia="Times New Roman" w:hAnsi="Arial" w:cs="Arial"/>
          <w:kern w:val="0"/>
          <w:lang w:val="en-US" w:eastAsia="el-GR"/>
          <w14:ligatures w14:val="none"/>
        </w:rPr>
        <w:t xml:space="preserve"> </w:t>
      </w:r>
      <w:r w:rsidRPr="000C3E28">
        <w:rPr>
          <w:rFonts w:ascii="Arial" w:eastAsia="Times New Roman" w:hAnsi="Arial" w:cs="Arial"/>
          <w:kern w:val="0"/>
          <w:lang w:val="en-US" w:eastAsia="el-GR"/>
          <w14:ligatures w14:val="none"/>
        </w:rPr>
        <w:t>May</w:t>
      </w:r>
      <w:proofErr w:type="gramEnd"/>
      <w:r w:rsidR="00BD23AE" w:rsidRPr="000C3E28">
        <w:rPr>
          <w:rFonts w:ascii="Arial" w:eastAsia="Times New Roman" w:hAnsi="Arial" w:cs="Arial"/>
          <w:kern w:val="0"/>
          <w:lang w:val="en-US" w:eastAsia="el-GR"/>
          <w14:ligatures w14:val="none"/>
        </w:rPr>
        <w:t xml:space="preserve"> 3</w:t>
      </w:r>
      <w:r w:rsidRPr="000C3E28">
        <w:rPr>
          <w:rFonts w:ascii="Arial" w:eastAsia="Times New Roman" w:hAnsi="Arial" w:cs="Arial"/>
          <w:kern w:val="0"/>
          <w:lang w:val="en-US" w:eastAsia="el-GR"/>
          <w14:ligatures w14:val="none"/>
        </w:rPr>
        <w:t>1</w:t>
      </w:r>
      <w:r w:rsidR="00BD23AE" w:rsidRPr="000C3E28">
        <w:rPr>
          <w:rFonts w:ascii="Arial" w:eastAsia="Times New Roman" w:hAnsi="Arial" w:cs="Arial"/>
          <w:kern w:val="0"/>
          <w:lang w:val="en-US" w:eastAsia="el-GR"/>
          <w14:ligatures w14:val="none"/>
        </w:rPr>
        <w:t xml:space="preserve"> 202</w:t>
      </w:r>
      <w:r w:rsidRPr="000C3E28">
        <w:rPr>
          <w:rFonts w:ascii="Arial" w:eastAsia="Times New Roman" w:hAnsi="Arial" w:cs="Arial"/>
          <w:kern w:val="0"/>
          <w:lang w:val="en-US" w:eastAsia="el-GR"/>
          <w14:ligatures w14:val="none"/>
        </w:rPr>
        <w:t>9</w:t>
      </w:r>
    </w:p>
    <w:p w14:paraId="08524735" w14:textId="77777777" w:rsidR="00C4311C" w:rsidRPr="000C3E28" w:rsidRDefault="00C4311C" w:rsidP="00BD23AE">
      <w:pPr>
        <w:rPr>
          <w:lang w:val="en-US"/>
        </w:rPr>
      </w:pPr>
    </w:p>
    <w:p w14:paraId="68413A0A" w14:textId="77777777" w:rsidR="00C4311C" w:rsidRPr="000C3E28" w:rsidRDefault="00BD23AE" w:rsidP="00BD23AE">
      <w:pPr>
        <w:rPr>
          <w:lang w:val="en-US"/>
        </w:rPr>
      </w:pPr>
      <w:r w:rsidRPr="000C3E28">
        <w:rPr>
          <w:rFonts w:ascii="Arial" w:eastAsia="Times New Roman" w:hAnsi="Arial" w:cs="Arial"/>
          <w:b/>
          <w:bCs/>
          <w:kern w:val="0"/>
          <w:lang w:val="en-US" w:eastAsia="el-GR"/>
          <w14:ligatures w14:val="none"/>
        </w:rPr>
        <w:t>Website</w:t>
      </w:r>
      <w:r w:rsidRPr="000C3E28">
        <w:rPr>
          <w:lang w:val="en-US"/>
        </w:rPr>
        <w:t xml:space="preserve">: </w:t>
      </w:r>
    </w:p>
    <w:p w14:paraId="77B2CA28" w14:textId="3B45B029" w:rsidR="00BD23AE" w:rsidRPr="000C3E28" w:rsidRDefault="00C4311C" w:rsidP="00BD23AE">
      <w:pPr>
        <w:rPr>
          <w:lang w:val="en-US"/>
        </w:rPr>
      </w:pPr>
      <w:hyperlink r:id="rId5" w:history="1">
        <w:r w:rsidRPr="000C3E28">
          <w:rPr>
            <w:rStyle w:val="-"/>
            <w:color w:val="auto"/>
            <w:lang w:val="en-US"/>
          </w:rPr>
          <w:t>https://redeem.interreg-euro-med.eu/</w:t>
        </w:r>
      </w:hyperlink>
    </w:p>
    <w:p w14:paraId="7B219679" w14:textId="77777777" w:rsidR="00C4311C" w:rsidRPr="000C3E28" w:rsidRDefault="00C4311C" w:rsidP="00BD23AE">
      <w:pPr>
        <w:rPr>
          <w:lang w:val="en-US"/>
        </w:rPr>
      </w:pPr>
    </w:p>
    <w:p w14:paraId="387B38A6" w14:textId="093F249D" w:rsidR="00BD23AE" w:rsidRPr="000C3E28" w:rsidRDefault="00BD23AE" w:rsidP="00BD23AE">
      <w:pPr>
        <w:rPr>
          <w:rFonts w:ascii="Arial" w:eastAsia="Times New Roman" w:hAnsi="Arial" w:cs="Arial"/>
          <w:b/>
          <w:bCs/>
          <w:kern w:val="0"/>
          <w:lang w:val="en-US" w:eastAsia="el-GR"/>
          <w14:ligatures w14:val="none"/>
        </w:rPr>
      </w:pPr>
      <w:r w:rsidRPr="000C3E28">
        <w:rPr>
          <w:rFonts w:ascii="Arial" w:eastAsia="Times New Roman" w:hAnsi="Arial" w:cs="Arial"/>
          <w:b/>
          <w:bCs/>
          <w:kern w:val="0"/>
          <w:lang w:val="en-US" w:eastAsia="el-GR"/>
          <w14:ligatures w14:val="none"/>
        </w:rPr>
        <w:lastRenderedPageBreak/>
        <w:t>Description (</w:t>
      </w:r>
      <w:proofErr w:type="spellStart"/>
      <w:r w:rsidRPr="000C3E28">
        <w:rPr>
          <w:rFonts w:ascii="Arial" w:eastAsia="Times New Roman" w:hAnsi="Arial" w:cs="Arial"/>
          <w:b/>
          <w:bCs/>
          <w:kern w:val="0"/>
          <w:lang w:val="en-US" w:eastAsia="el-GR"/>
          <w14:ligatures w14:val="none"/>
        </w:rPr>
        <w:t>Περιγρ</w:t>
      </w:r>
      <w:proofErr w:type="spellEnd"/>
      <w:r w:rsidRPr="000C3E28">
        <w:rPr>
          <w:rFonts w:ascii="Arial" w:eastAsia="Times New Roman" w:hAnsi="Arial" w:cs="Arial"/>
          <w:b/>
          <w:bCs/>
          <w:kern w:val="0"/>
          <w:lang w:val="en-US" w:eastAsia="el-GR"/>
          <w14:ligatures w14:val="none"/>
        </w:rPr>
        <w:t xml:space="preserve">αφή </w:t>
      </w:r>
      <w:proofErr w:type="spellStart"/>
      <w:r w:rsidRPr="000C3E28">
        <w:rPr>
          <w:rFonts w:ascii="Arial" w:eastAsia="Times New Roman" w:hAnsi="Arial" w:cs="Arial"/>
          <w:b/>
          <w:bCs/>
          <w:kern w:val="0"/>
          <w:lang w:val="en-US" w:eastAsia="el-GR"/>
          <w14:ligatures w14:val="none"/>
        </w:rPr>
        <w:t>Έργου</w:t>
      </w:r>
      <w:proofErr w:type="spellEnd"/>
      <w:r w:rsidRPr="000C3E28">
        <w:rPr>
          <w:rFonts w:ascii="Arial" w:eastAsia="Times New Roman" w:hAnsi="Arial" w:cs="Arial"/>
          <w:b/>
          <w:bCs/>
          <w:kern w:val="0"/>
          <w:lang w:val="en-US" w:eastAsia="el-GR"/>
          <w14:ligatures w14:val="none"/>
        </w:rPr>
        <w:t>):</w:t>
      </w:r>
    </w:p>
    <w:p w14:paraId="119185D9" w14:textId="77777777" w:rsidR="00C4311C" w:rsidRPr="000C3E28" w:rsidRDefault="00C4311C" w:rsidP="00BD23AE">
      <w:pPr>
        <w:rPr>
          <w:rFonts w:ascii="Arial" w:eastAsia="Times New Roman" w:hAnsi="Arial" w:cs="Arial"/>
          <w:b/>
          <w:bCs/>
          <w:kern w:val="0"/>
          <w:lang w:val="en-US" w:eastAsia="el-GR"/>
          <w14:ligatures w14:val="none"/>
        </w:rPr>
      </w:pPr>
    </w:p>
    <w:p w14:paraId="5BF4F72B" w14:textId="77777777" w:rsidR="00C4311C" w:rsidRPr="00C4311C" w:rsidRDefault="00C4311C" w:rsidP="00C4311C">
      <w:pPr>
        <w:shd w:val="clear" w:color="auto" w:fill="FFFFFF"/>
        <w:spacing w:after="0" w:line="240" w:lineRule="auto"/>
        <w:jc w:val="both"/>
        <w:textAlignment w:val="baseline"/>
        <w:rPr>
          <w:rFonts w:ascii="Arial" w:eastAsia="Times New Roman" w:hAnsi="Arial" w:cs="Arial"/>
          <w:kern w:val="0"/>
          <w:lang w:val="en-US" w:eastAsia="el-GR"/>
          <w14:ligatures w14:val="none"/>
        </w:rPr>
      </w:pPr>
      <w:r w:rsidRPr="00C4311C">
        <w:rPr>
          <w:rFonts w:ascii="Arial" w:eastAsia="Times New Roman" w:hAnsi="Arial" w:cs="Arial"/>
          <w:kern w:val="0"/>
          <w:lang w:val="en-US" w:eastAsia="el-GR"/>
          <w14:ligatures w14:val="none"/>
        </w:rPr>
        <w:t>MED rural areas are </w:t>
      </w:r>
      <w:r w:rsidRPr="00C4311C">
        <w:rPr>
          <w:rFonts w:ascii="Arial" w:eastAsia="Times New Roman" w:hAnsi="Arial" w:cs="Arial"/>
          <w:b/>
          <w:bCs/>
          <w:kern w:val="0"/>
          <w:bdr w:val="none" w:sz="0" w:space="0" w:color="auto" w:frame="1"/>
          <w:lang w:val="en-US" w:eastAsia="el-GR"/>
          <w14:ligatures w14:val="none"/>
        </w:rPr>
        <w:t>under permanent water stress</w:t>
      </w:r>
      <w:r w:rsidRPr="00C4311C">
        <w:rPr>
          <w:rFonts w:ascii="Arial" w:eastAsia="Times New Roman" w:hAnsi="Arial" w:cs="Arial"/>
          <w:kern w:val="0"/>
          <w:lang w:val="en-US" w:eastAsia="el-GR"/>
          <w14:ligatures w14:val="none"/>
        </w:rPr>
        <w:t> due to unsustainable practices and </w:t>
      </w:r>
      <w:r w:rsidRPr="00C4311C">
        <w:rPr>
          <w:rFonts w:ascii="Arial" w:eastAsia="Times New Roman" w:hAnsi="Arial" w:cs="Arial"/>
          <w:b/>
          <w:bCs/>
          <w:kern w:val="0"/>
          <w:bdr w:val="none" w:sz="0" w:space="0" w:color="auto" w:frame="1"/>
          <w:lang w:val="en-US" w:eastAsia="el-GR"/>
          <w14:ligatures w14:val="none"/>
        </w:rPr>
        <w:t>overexploitation of water resources</w:t>
      </w:r>
      <w:r w:rsidRPr="00C4311C">
        <w:rPr>
          <w:rFonts w:ascii="Arial" w:eastAsia="Times New Roman" w:hAnsi="Arial" w:cs="Arial"/>
          <w:kern w:val="0"/>
          <w:lang w:val="en-US" w:eastAsia="el-GR"/>
          <w14:ligatures w14:val="none"/>
        </w:rPr>
        <w:t>, with the food and energy sectors responsible for ~ 90% of total consumption. Existing siloed, sector-specific approaches are a barrier to sustainable management, failing to capture complexities, interlinkages, and externalities between and among economic sectors and natural ecosystems. At the same time, increased drought and desertification risks necessitate the adoption of new solutions to bolster water security.</w:t>
      </w:r>
    </w:p>
    <w:p w14:paraId="5FBB1824" w14:textId="77777777" w:rsidR="00C4311C" w:rsidRPr="00C4311C" w:rsidRDefault="00C4311C" w:rsidP="00C4311C">
      <w:pPr>
        <w:shd w:val="clear" w:color="auto" w:fill="FFFFFF"/>
        <w:spacing w:after="0" w:line="240" w:lineRule="auto"/>
        <w:jc w:val="both"/>
        <w:textAlignment w:val="baseline"/>
        <w:rPr>
          <w:rFonts w:ascii="Arial" w:eastAsia="Times New Roman" w:hAnsi="Arial" w:cs="Arial"/>
          <w:kern w:val="0"/>
          <w:lang w:val="en-US" w:eastAsia="el-GR"/>
          <w14:ligatures w14:val="none"/>
        </w:rPr>
      </w:pPr>
      <w:proofErr w:type="spellStart"/>
      <w:r w:rsidRPr="00C4311C">
        <w:rPr>
          <w:rFonts w:ascii="Arial" w:eastAsia="Times New Roman" w:hAnsi="Arial" w:cs="Arial"/>
          <w:b/>
          <w:bCs/>
          <w:kern w:val="0"/>
          <w:bdr w:val="none" w:sz="0" w:space="0" w:color="auto" w:frame="1"/>
          <w:lang w:val="en-US" w:eastAsia="el-GR"/>
          <w14:ligatures w14:val="none"/>
        </w:rPr>
        <w:t>RedeeM</w:t>
      </w:r>
      <w:proofErr w:type="spellEnd"/>
      <w:r w:rsidRPr="00C4311C">
        <w:rPr>
          <w:rFonts w:ascii="Arial" w:eastAsia="Times New Roman" w:hAnsi="Arial" w:cs="Arial"/>
          <w:b/>
          <w:bCs/>
          <w:kern w:val="0"/>
          <w:bdr w:val="none" w:sz="0" w:space="0" w:color="auto" w:frame="1"/>
          <w:lang w:val="en-US" w:eastAsia="el-GR"/>
          <w14:ligatures w14:val="none"/>
        </w:rPr>
        <w:t> </w:t>
      </w:r>
      <w:r w:rsidRPr="00C4311C">
        <w:rPr>
          <w:rFonts w:ascii="Arial" w:eastAsia="Times New Roman" w:hAnsi="Arial" w:cs="Arial"/>
          <w:kern w:val="0"/>
          <w:lang w:val="en-US" w:eastAsia="el-GR"/>
          <w14:ligatures w14:val="none"/>
        </w:rPr>
        <w:t>will enhance</w:t>
      </w:r>
      <w:r w:rsidRPr="00C4311C">
        <w:rPr>
          <w:rFonts w:ascii="Arial" w:eastAsia="Times New Roman" w:hAnsi="Arial" w:cs="Arial"/>
          <w:b/>
          <w:bCs/>
          <w:kern w:val="0"/>
          <w:bdr w:val="none" w:sz="0" w:space="0" w:color="auto" w:frame="1"/>
          <w:lang w:val="en-US" w:eastAsia="el-GR"/>
          <w14:ligatures w14:val="none"/>
        </w:rPr>
        <w:t> the water resilience </w:t>
      </w:r>
      <w:r w:rsidRPr="00C4311C">
        <w:rPr>
          <w:rFonts w:ascii="Arial" w:eastAsia="Times New Roman" w:hAnsi="Arial" w:cs="Arial"/>
          <w:kern w:val="0"/>
          <w:lang w:val="en-US" w:eastAsia="el-GR"/>
          <w14:ligatures w14:val="none"/>
        </w:rPr>
        <w:t>and</w:t>
      </w:r>
      <w:r w:rsidRPr="00C4311C">
        <w:rPr>
          <w:rFonts w:ascii="Arial" w:eastAsia="Times New Roman" w:hAnsi="Arial" w:cs="Arial"/>
          <w:b/>
          <w:bCs/>
          <w:kern w:val="0"/>
          <w:bdr w:val="none" w:sz="0" w:space="0" w:color="auto" w:frame="1"/>
          <w:lang w:val="en-US" w:eastAsia="el-GR"/>
          <w14:ligatures w14:val="none"/>
        </w:rPr>
        <w:t> ecosystem health of rural areas </w:t>
      </w:r>
      <w:r w:rsidRPr="00C4311C">
        <w:rPr>
          <w:rFonts w:ascii="Arial" w:eastAsia="Times New Roman" w:hAnsi="Arial" w:cs="Arial"/>
          <w:kern w:val="0"/>
          <w:lang w:val="en-US" w:eastAsia="el-GR"/>
          <w14:ligatures w14:val="none"/>
        </w:rPr>
        <w:t>by:</w:t>
      </w:r>
    </w:p>
    <w:p w14:paraId="279A1005" w14:textId="77777777" w:rsidR="00C4311C" w:rsidRPr="000C3E28" w:rsidRDefault="00C4311C" w:rsidP="000C3E28">
      <w:pPr>
        <w:pStyle w:val="a4"/>
        <w:numPr>
          <w:ilvl w:val="0"/>
          <w:numId w:val="4"/>
        </w:numPr>
        <w:spacing w:after="0" w:line="390" w:lineRule="atLeast"/>
        <w:jc w:val="both"/>
        <w:textAlignment w:val="baseline"/>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Putting forth and implementing </w:t>
      </w:r>
      <w:r w:rsidRPr="000C3E28">
        <w:rPr>
          <w:rFonts w:ascii="Arial" w:eastAsia="Times New Roman" w:hAnsi="Arial" w:cs="Arial"/>
          <w:b/>
          <w:bCs/>
          <w:kern w:val="0"/>
          <w:bdr w:val="none" w:sz="0" w:space="0" w:color="auto" w:frame="1"/>
          <w:lang w:val="en-US" w:eastAsia="el-GR"/>
          <w14:ligatures w14:val="none"/>
        </w:rPr>
        <w:t>a strategy for climate-informed integrated water governance </w:t>
      </w:r>
      <w:r w:rsidRPr="000C3E28">
        <w:rPr>
          <w:rFonts w:ascii="Arial" w:eastAsia="Times New Roman" w:hAnsi="Arial" w:cs="Arial"/>
          <w:kern w:val="0"/>
          <w:lang w:val="en-US" w:eastAsia="el-GR"/>
          <w14:ligatures w14:val="none"/>
        </w:rPr>
        <w:t>in 12 project areas.</w:t>
      </w:r>
    </w:p>
    <w:p w14:paraId="5C655BB8" w14:textId="77777777" w:rsidR="00C4311C" w:rsidRPr="000C3E28" w:rsidRDefault="00C4311C" w:rsidP="000C3E28">
      <w:pPr>
        <w:pStyle w:val="a4"/>
        <w:numPr>
          <w:ilvl w:val="0"/>
          <w:numId w:val="4"/>
        </w:numPr>
        <w:spacing w:after="0" w:line="390" w:lineRule="atLeast"/>
        <w:jc w:val="both"/>
        <w:textAlignment w:val="baseline"/>
        <w:rPr>
          <w:rFonts w:ascii="Arial" w:eastAsia="Times New Roman" w:hAnsi="Arial" w:cs="Arial"/>
          <w:kern w:val="0"/>
          <w:lang w:val="en-US" w:eastAsia="el-GR"/>
          <w14:ligatures w14:val="none"/>
        </w:rPr>
      </w:pPr>
      <w:r w:rsidRPr="000C3E28">
        <w:rPr>
          <w:rFonts w:ascii="Arial" w:eastAsia="Times New Roman" w:hAnsi="Arial" w:cs="Arial"/>
          <w:kern w:val="0"/>
          <w:lang w:val="en-US" w:eastAsia="el-GR"/>
          <w14:ligatures w14:val="none"/>
        </w:rPr>
        <w:t>Demonstrating and transferring</w:t>
      </w:r>
      <w:r w:rsidRPr="000C3E28">
        <w:rPr>
          <w:rFonts w:ascii="Arial" w:eastAsia="Times New Roman" w:hAnsi="Arial" w:cs="Arial"/>
          <w:b/>
          <w:bCs/>
          <w:kern w:val="0"/>
          <w:bdr w:val="none" w:sz="0" w:space="0" w:color="auto" w:frame="1"/>
          <w:lang w:val="en-US" w:eastAsia="el-GR"/>
          <w14:ligatures w14:val="none"/>
        </w:rPr>
        <w:t> nature-based and technological solutions </w:t>
      </w:r>
      <w:r w:rsidRPr="000C3E28">
        <w:rPr>
          <w:rFonts w:ascii="Arial" w:eastAsia="Times New Roman" w:hAnsi="Arial" w:cs="Arial"/>
          <w:kern w:val="0"/>
          <w:lang w:val="en-US" w:eastAsia="el-GR"/>
          <w14:ligatures w14:val="none"/>
        </w:rPr>
        <w:t>to address water scarcity.</w:t>
      </w:r>
    </w:p>
    <w:p w14:paraId="144F3F23" w14:textId="77777777" w:rsidR="000C3E28" w:rsidRDefault="000C3E28" w:rsidP="000C3E28">
      <w:pPr>
        <w:spacing w:after="0" w:line="390" w:lineRule="atLeast"/>
        <w:jc w:val="both"/>
        <w:textAlignment w:val="baseline"/>
        <w:rPr>
          <w:rFonts w:ascii="Arial" w:eastAsia="Times New Roman" w:hAnsi="Arial" w:cs="Arial"/>
          <w:kern w:val="0"/>
          <w:lang w:eastAsia="el-GR"/>
          <w14:ligatures w14:val="none"/>
        </w:rPr>
      </w:pPr>
    </w:p>
    <w:p w14:paraId="6218BEA4" w14:textId="098AECC7" w:rsidR="001851A1" w:rsidRPr="00F360B1" w:rsidRDefault="001851A1" w:rsidP="001851A1">
      <w:pPr>
        <w:shd w:val="clear" w:color="auto" w:fill="FFFFFF"/>
        <w:spacing w:after="0" w:line="240" w:lineRule="auto"/>
        <w:jc w:val="both"/>
        <w:textAlignment w:val="baseline"/>
        <w:rPr>
          <w:rFonts w:ascii="Arial" w:eastAsia="Times New Roman" w:hAnsi="Arial" w:cs="Arial"/>
          <w:i/>
          <w:iCs/>
          <w:kern w:val="0"/>
          <w:lang w:eastAsia="el-GR"/>
          <w14:ligatures w14:val="none"/>
        </w:rPr>
      </w:pPr>
      <w:r w:rsidRPr="00F360B1">
        <w:rPr>
          <w:rFonts w:ascii="Arial" w:eastAsia="Times New Roman" w:hAnsi="Arial" w:cs="Arial"/>
          <w:i/>
          <w:iCs/>
          <w:kern w:val="0"/>
          <w:lang w:eastAsia="el-GR"/>
          <w14:ligatures w14:val="none"/>
        </w:rPr>
        <w:t xml:space="preserve">Οι αγροτικές περιοχές της </w:t>
      </w:r>
      <w:r w:rsidRPr="00F360B1">
        <w:rPr>
          <w:rFonts w:ascii="Arial" w:eastAsia="Times New Roman" w:hAnsi="Arial" w:cs="Arial"/>
          <w:i/>
          <w:iCs/>
          <w:kern w:val="0"/>
          <w:lang w:val="en-US" w:eastAsia="el-GR"/>
          <w14:ligatures w14:val="none"/>
        </w:rPr>
        <w:t>MED</w:t>
      </w:r>
      <w:r w:rsidRPr="00F360B1">
        <w:rPr>
          <w:rFonts w:ascii="Arial" w:eastAsia="Times New Roman" w:hAnsi="Arial" w:cs="Arial"/>
          <w:i/>
          <w:iCs/>
          <w:kern w:val="0"/>
          <w:lang w:eastAsia="el-GR"/>
          <w14:ligatures w14:val="none"/>
        </w:rPr>
        <w:t xml:space="preserve"> βρίσκονται </w:t>
      </w:r>
      <w:r w:rsidRPr="00F360B1">
        <w:rPr>
          <w:rFonts w:ascii="Arial" w:eastAsia="Times New Roman" w:hAnsi="Arial" w:cs="Arial"/>
          <w:b/>
          <w:bCs/>
          <w:i/>
          <w:iCs/>
          <w:kern w:val="0"/>
          <w:lang w:eastAsia="el-GR"/>
          <w14:ligatures w14:val="none"/>
        </w:rPr>
        <w:t xml:space="preserve">υπό μόνιμη </w:t>
      </w:r>
      <w:r w:rsidR="00F360B1" w:rsidRPr="00F360B1">
        <w:rPr>
          <w:rFonts w:ascii="Arial" w:eastAsia="Times New Roman" w:hAnsi="Arial" w:cs="Arial"/>
          <w:b/>
          <w:bCs/>
          <w:i/>
          <w:iCs/>
          <w:kern w:val="0"/>
          <w:lang w:eastAsia="el-GR"/>
          <w14:ligatures w14:val="none"/>
        </w:rPr>
        <w:t>ένταση χρήσης</w:t>
      </w:r>
      <w:r w:rsidRPr="00F360B1">
        <w:rPr>
          <w:rFonts w:ascii="Arial" w:eastAsia="Times New Roman" w:hAnsi="Arial" w:cs="Arial"/>
          <w:b/>
          <w:bCs/>
          <w:i/>
          <w:iCs/>
          <w:kern w:val="0"/>
          <w:lang w:eastAsia="el-GR"/>
          <w14:ligatures w14:val="none"/>
        </w:rPr>
        <w:t xml:space="preserve"> υδάτινων πόρων</w:t>
      </w:r>
      <w:r w:rsidRPr="00F360B1">
        <w:rPr>
          <w:rFonts w:ascii="Arial" w:eastAsia="Times New Roman" w:hAnsi="Arial" w:cs="Arial"/>
          <w:i/>
          <w:iCs/>
          <w:kern w:val="0"/>
          <w:lang w:eastAsia="el-GR"/>
          <w14:ligatures w14:val="none"/>
        </w:rPr>
        <w:t xml:space="preserve"> λόγω μη βιώσιμων πρακτικών και </w:t>
      </w:r>
      <w:proofErr w:type="spellStart"/>
      <w:r w:rsidRPr="00F360B1">
        <w:rPr>
          <w:rFonts w:ascii="Arial" w:eastAsia="Times New Roman" w:hAnsi="Arial" w:cs="Arial"/>
          <w:b/>
          <w:bCs/>
          <w:i/>
          <w:iCs/>
          <w:kern w:val="0"/>
          <w:lang w:eastAsia="el-GR"/>
          <w14:ligatures w14:val="none"/>
        </w:rPr>
        <w:t>υπερεκμετάλλευσης</w:t>
      </w:r>
      <w:proofErr w:type="spellEnd"/>
      <w:r w:rsidRPr="00F360B1">
        <w:rPr>
          <w:rFonts w:ascii="Arial" w:eastAsia="Times New Roman" w:hAnsi="Arial" w:cs="Arial"/>
          <w:b/>
          <w:bCs/>
          <w:i/>
          <w:iCs/>
          <w:kern w:val="0"/>
          <w:lang w:eastAsia="el-GR"/>
          <w14:ligatures w14:val="none"/>
        </w:rPr>
        <w:t xml:space="preserve"> των υδάτινων πόρων</w:t>
      </w:r>
      <w:r w:rsidRPr="00F360B1">
        <w:rPr>
          <w:rFonts w:ascii="Arial" w:eastAsia="Times New Roman" w:hAnsi="Arial" w:cs="Arial"/>
          <w:i/>
          <w:iCs/>
          <w:kern w:val="0"/>
          <w:lang w:eastAsia="el-GR"/>
          <w14:ligatures w14:val="none"/>
        </w:rPr>
        <w:t xml:space="preserve">, με τους τομείς τροφίμων και ενέργειας να ευθύνονται για περίπου το 90% της συνολικής κατανάλωσης. </w:t>
      </w:r>
      <w:r w:rsidRPr="00F360B1">
        <w:rPr>
          <w:rFonts w:ascii="Arial" w:eastAsia="Times New Roman" w:hAnsi="Arial" w:cs="Arial"/>
          <w:i/>
          <w:iCs/>
          <w:kern w:val="0"/>
          <w:lang w:val="en-US" w:eastAsia="el-GR"/>
          <w14:ligatures w14:val="none"/>
        </w:rPr>
        <w:t xml:space="preserve">Οι υφιστάμενες απομονωμένες, τομεακές προσεγγίσεις αποτελούν εμπόδιο για τη βιώσιμη διαχείριση, καθώς αποτυγχάνουν να αποτυπώσουν τις πολυπλοκότητες, τις διασυνδέσεις και τις </w:t>
      </w:r>
      <w:proofErr w:type="spellStart"/>
      <w:r w:rsidRPr="00F360B1">
        <w:rPr>
          <w:rFonts w:ascii="Arial" w:eastAsia="Times New Roman" w:hAnsi="Arial" w:cs="Arial"/>
          <w:i/>
          <w:iCs/>
          <w:kern w:val="0"/>
          <w:lang w:val="en-US" w:eastAsia="el-GR"/>
          <w14:ligatures w14:val="none"/>
        </w:rPr>
        <w:t>εξωτερικότητες</w:t>
      </w:r>
      <w:proofErr w:type="spellEnd"/>
      <w:r w:rsidRPr="00F360B1">
        <w:rPr>
          <w:rFonts w:ascii="Arial" w:eastAsia="Times New Roman" w:hAnsi="Arial" w:cs="Arial"/>
          <w:i/>
          <w:iCs/>
          <w:kern w:val="0"/>
          <w:lang w:val="en-US" w:eastAsia="el-GR"/>
          <w14:ligatures w14:val="none"/>
        </w:rPr>
        <w:t xml:space="preserve"> μεταξύ και εντός των οικονομικών τομέων και των φυσικών οικοσυστημάτων. Ταυτόχρονα, η αυξημένη ξηρασία και ο κίνδυνος ερημοποίησης καθιστούν αναγκαία την υιοθέτηση νέων λύσεων για την </w:t>
      </w:r>
      <w:proofErr w:type="spellStart"/>
      <w:r w:rsidRPr="00F360B1">
        <w:rPr>
          <w:rFonts w:ascii="Arial" w:eastAsia="Times New Roman" w:hAnsi="Arial" w:cs="Arial"/>
          <w:i/>
          <w:iCs/>
          <w:kern w:val="0"/>
          <w:lang w:val="en-US" w:eastAsia="el-GR"/>
          <w14:ligatures w14:val="none"/>
        </w:rPr>
        <w:t>ενίσχυση</w:t>
      </w:r>
      <w:proofErr w:type="spellEnd"/>
      <w:r w:rsidRPr="00F360B1">
        <w:rPr>
          <w:rFonts w:ascii="Arial" w:eastAsia="Times New Roman" w:hAnsi="Arial" w:cs="Arial"/>
          <w:i/>
          <w:iCs/>
          <w:kern w:val="0"/>
          <w:lang w:val="en-US" w:eastAsia="el-GR"/>
          <w14:ligatures w14:val="none"/>
        </w:rPr>
        <w:t xml:space="preserve"> </w:t>
      </w:r>
      <w:proofErr w:type="spellStart"/>
      <w:r w:rsidRPr="00F360B1">
        <w:rPr>
          <w:rFonts w:ascii="Arial" w:eastAsia="Times New Roman" w:hAnsi="Arial" w:cs="Arial"/>
          <w:i/>
          <w:iCs/>
          <w:kern w:val="0"/>
          <w:lang w:val="en-US" w:eastAsia="el-GR"/>
          <w14:ligatures w14:val="none"/>
        </w:rPr>
        <w:t>της</w:t>
      </w:r>
      <w:proofErr w:type="spellEnd"/>
      <w:r w:rsidRPr="00F360B1">
        <w:rPr>
          <w:rFonts w:ascii="Arial" w:eastAsia="Times New Roman" w:hAnsi="Arial" w:cs="Arial"/>
          <w:i/>
          <w:iCs/>
          <w:kern w:val="0"/>
          <w:lang w:val="en-US" w:eastAsia="el-GR"/>
          <w14:ligatures w14:val="none"/>
        </w:rPr>
        <w:t xml:space="preserve"> </w:t>
      </w:r>
      <w:proofErr w:type="spellStart"/>
      <w:r w:rsidRPr="00F360B1">
        <w:rPr>
          <w:rFonts w:ascii="Arial" w:eastAsia="Times New Roman" w:hAnsi="Arial" w:cs="Arial"/>
          <w:i/>
          <w:iCs/>
          <w:kern w:val="0"/>
          <w:lang w:val="en-US" w:eastAsia="el-GR"/>
          <w14:ligatures w14:val="none"/>
        </w:rPr>
        <w:t>υδ</w:t>
      </w:r>
      <w:proofErr w:type="spellEnd"/>
      <w:r w:rsidRPr="00F360B1">
        <w:rPr>
          <w:rFonts w:ascii="Arial" w:eastAsia="Times New Roman" w:hAnsi="Arial" w:cs="Arial"/>
          <w:i/>
          <w:iCs/>
          <w:kern w:val="0"/>
          <w:lang w:val="en-US" w:eastAsia="el-GR"/>
          <w14:ligatures w14:val="none"/>
        </w:rPr>
        <w:t>ατικής α</w:t>
      </w:r>
      <w:proofErr w:type="spellStart"/>
      <w:r w:rsidRPr="00F360B1">
        <w:rPr>
          <w:rFonts w:ascii="Arial" w:eastAsia="Times New Roman" w:hAnsi="Arial" w:cs="Arial"/>
          <w:i/>
          <w:iCs/>
          <w:kern w:val="0"/>
          <w:lang w:val="en-US" w:eastAsia="el-GR"/>
          <w14:ligatures w14:val="none"/>
        </w:rPr>
        <w:t>σφάλει</w:t>
      </w:r>
      <w:proofErr w:type="spellEnd"/>
      <w:r w:rsidRPr="00F360B1">
        <w:rPr>
          <w:rFonts w:ascii="Arial" w:eastAsia="Times New Roman" w:hAnsi="Arial" w:cs="Arial"/>
          <w:i/>
          <w:iCs/>
          <w:kern w:val="0"/>
          <w:lang w:val="en-US" w:eastAsia="el-GR"/>
          <w14:ligatures w14:val="none"/>
        </w:rPr>
        <w:t>ας.</w:t>
      </w:r>
    </w:p>
    <w:p w14:paraId="550BFD14" w14:textId="77777777" w:rsidR="001851A1" w:rsidRPr="00F360B1" w:rsidRDefault="001851A1" w:rsidP="001851A1">
      <w:pPr>
        <w:shd w:val="clear" w:color="auto" w:fill="FFFFFF"/>
        <w:spacing w:after="0" w:line="240" w:lineRule="auto"/>
        <w:jc w:val="both"/>
        <w:textAlignment w:val="baseline"/>
        <w:rPr>
          <w:rFonts w:ascii="Arial" w:eastAsia="Times New Roman" w:hAnsi="Arial" w:cs="Arial"/>
          <w:i/>
          <w:iCs/>
          <w:kern w:val="0"/>
          <w:lang w:eastAsia="el-GR"/>
          <w14:ligatures w14:val="none"/>
        </w:rPr>
      </w:pPr>
    </w:p>
    <w:p w14:paraId="305D5366" w14:textId="32FF1395" w:rsidR="001851A1" w:rsidRPr="00F360B1" w:rsidRDefault="00F360B1" w:rsidP="001851A1">
      <w:pPr>
        <w:shd w:val="clear" w:color="auto" w:fill="FFFFFF"/>
        <w:spacing w:after="0" w:line="240" w:lineRule="auto"/>
        <w:jc w:val="both"/>
        <w:textAlignment w:val="baseline"/>
        <w:rPr>
          <w:rFonts w:ascii="Arial" w:eastAsia="Times New Roman" w:hAnsi="Arial" w:cs="Arial"/>
          <w:i/>
          <w:iCs/>
          <w:kern w:val="0"/>
          <w:lang w:eastAsia="el-GR"/>
          <w14:ligatures w14:val="none"/>
        </w:rPr>
      </w:pPr>
      <w:r w:rsidRPr="00F360B1">
        <w:rPr>
          <w:rFonts w:ascii="Arial" w:eastAsia="Times New Roman" w:hAnsi="Arial" w:cs="Arial"/>
          <w:i/>
          <w:iCs/>
          <w:kern w:val="0"/>
          <w:lang w:eastAsia="el-GR"/>
          <w14:ligatures w14:val="none"/>
        </w:rPr>
        <w:t>Το</w:t>
      </w:r>
      <w:r w:rsidR="001851A1" w:rsidRPr="00F360B1">
        <w:rPr>
          <w:rFonts w:ascii="Arial" w:eastAsia="Times New Roman" w:hAnsi="Arial" w:cs="Arial"/>
          <w:i/>
          <w:iCs/>
          <w:kern w:val="0"/>
          <w:lang w:eastAsia="el-GR"/>
          <w14:ligatures w14:val="none"/>
        </w:rPr>
        <w:t xml:space="preserve"> </w:t>
      </w:r>
      <w:proofErr w:type="spellStart"/>
      <w:r w:rsidR="001851A1" w:rsidRPr="00F360B1">
        <w:rPr>
          <w:rFonts w:ascii="Arial" w:eastAsia="Times New Roman" w:hAnsi="Arial" w:cs="Arial"/>
          <w:b/>
          <w:bCs/>
          <w:i/>
          <w:iCs/>
          <w:kern w:val="0"/>
          <w:lang w:eastAsia="el-GR"/>
          <w14:ligatures w14:val="none"/>
        </w:rPr>
        <w:t>RedeeM</w:t>
      </w:r>
      <w:proofErr w:type="spellEnd"/>
      <w:r w:rsidR="001851A1" w:rsidRPr="00F360B1">
        <w:rPr>
          <w:rFonts w:ascii="Arial" w:eastAsia="Times New Roman" w:hAnsi="Arial" w:cs="Arial"/>
          <w:i/>
          <w:iCs/>
          <w:kern w:val="0"/>
          <w:lang w:eastAsia="el-GR"/>
          <w14:ligatures w14:val="none"/>
        </w:rPr>
        <w:t xml:space="preserve"> θα ενισχύσει την </w:t>
      </w:r>
      <w:r w:rsidR="001851A1" w:rsidRPr="00F360B1">
        <w:rPr>
          <w:rFonts w:ascii="Arial" w:eastAsia="Times New Roman" w:hAnsi="Arial" w:cs="Arial"/>
          <w:b/>
          <w:bCs/>
          <w:i/>
          <w:iCs/>
          <w:kern w:val="0"/>
          <w:lang w:eastAsia="el-GR"/>
          <w14:ligatures w14:val="none"/>
        </w:rPr>
        <w:t>ανθεκτικότητα των υδάτινων πόρων</w:t>
      </w:r>
      <w:r w:rsidR="001851A1" w:rsidRPr="00F360B1">
        <w:rPr>
          <w:rFonts w:ascii="Arial" w:eastAsia="Times New Roman" w:hAnsi="Arial" w:cs="Arial"/>
          <w:i/>
          <w:iCs/>
          <w:kern w:val="0"/>
          <w:lang w:eastAsia="el-GR"/>
          <w14:ligatures w14:val="none"/>
        </w:rPr>
        <w:t xml:space="preserve"> και την </w:t>
      </w:r>
      <w:r w:rsidR="001851A1" w:rsidRPr="00F360B1">
        <w:rPr>
          <w:rFonts w:ascii="Arial" w:eastAsia="Times New Roman" w:hAnsi="Arial" w:cs="Arial"/>
          <w:b/>
          <w:bCs/>
          <w:i/>
          <w:iCs/>
          <w:kern w:val="0"/>
          <w:lang w:eastAsia="el-GR"/>
          <w14:ligatures w14:val="none"/>
        </w:rPr>
        <w:t>υγεία των οικοσυστημάτων στις αγροτικές περιοχές</w:t>
      </w:r>
      <w:r w:rsidR="001851A1" w:rsidRPr="00F360B1">
        <w:rPr>
          <w:rFonts w:ascii="Arial" w:eastAsia="Times New Roman" w:hAnsi="Arial" w:cs="Arial"/>
          <w:i/>
          <w:iCs/>
          <w:kern w:val="0"/>
          <w:lang w:eastAsia="el-GR"/>
          <w14:ligatures w14:val="none"/>
        </w:rPr>
        <w:t xml:space="preserve"> μέσω:</w:t>
      </w:r>
      <w:r w:rsidR="001127C9" w:rsidRPr="00F360B1">
        <w:rPr>
          <w:rFonts w:ascii="Arial" w:eastAsia="Times New Roman" w:hAnsi="Arial" w:cs="Arial"/>
          <w:i/>
          <w:iCs/>
          <w:kern w:val="0"/>
          <w:lang w:eastAsia="el-GR"/>
          <w14:ligatures w14:val="none"/>
        </w:rPr>
        <w:t xml:space="preserve"> </w:t>
      </w:r>
    </w:p>
    <w:p w14:paraId="1EB2B2D6" w14:textId="2ACFFDF1" w:rsidR="00F360B1" w:rsidRPr="00F360B1" w:rsidRDefault="00F360B1" w:rsidP="00F360B1">
      <w:pPr>
        <w:pStyle w:val="a4"/>
        <w:numPr>
          <w:ilvl w:val="0"/>
          <w:numId w:val="4"/>
        </w:numPr>
        <w:spacing w:after="0" w:line="390" w:lineRule="atLeast"/>
        <w:jc w:val="both"/>
        <w:textAlignment w:val="baseline"/>
        <w:rPr>
          <w:rFonts w:ascii="Arial" w:eastAsia="Times New Roman" w:hAnsi="Arial" w:cs="Arial"/>
          <w:i/>
          <w:iCs/>
          <w:kern w:val="0"/>
          <w:lang w:eastAsia="el-GR"/>
          <w14:ligatures w14:val="none"/>
        </w:rPr>
      </w:pPr>
      <w:r w:rsidRPr="00F360B1">
        <w:rPr>
          <w:rFonts w:ascii="Arial" w:eastAsia="Times New Roman" w:hAnsi="Arial" w:cs="Arial"/>
          <w:i/>
          <w:iCs/>
          <w:kern w:val="0"/>
          <w:lang w:eastAsia="el-GR"/>
          <w14:ligatures w14:val="none"/>
        </w:rPr>
        <w:t xml:space="preserve">Της διαμόρφωσης και εφαρμογής μιας </w:t>
      </w:r>
      <w:r w:rsidRPr="00F360B1">
        <w:rPr>
          <w:rFonts w:ascii="Arial" w:eastAsia="Times New Roman" w:hAnsi="Arial" w:cs="Arial"/>
          <w:b/>
          <w:bCs/>
          <w:i/>
          <w:iCs/>
          <w:kern w:val="0"/>
          <w:lang w:eastAsia="el-GR"/>
          <w14:ligatures w14:val="none"/>
        </w:rPr>
        <w:t>στρατηγικής για ολοκληρωμένη δια</w:t>
      </w:r>
      <w:r w:rsidRPr="00F360B1">
        <w:rPr>
          <w:rFonts w:ascii="Arial" w:eastAsia="Times New Roman" w:hAnsi="Arial" w:cs="Arial"/>
          <w:b/>
          <w:bCs/>
          <w:i/>
          <w:iCs/>
          <w:kern w:val="0"/>
          <w:lang w:eastAsia="el-GR"/>
          <w14:ligatures w14:val="none"/>
        </w:rPr>
        <w:t>χείριση</w:t>
      </w:r>
      <w:r w:rsidRPr="00F360B1">
        <w:rPr>
          <w:rFonts w:ascii="Arial" w:eastAsia="Times New Roman" w:hAnsi="Arial" w:cs="Arial"/>
          <w:b/>
          <w:bCs/>
          <w:i/>
          <w:iCs/>
          <w:kern w:val="0"/>
          <w:lang w:eastAsia="el-GR"/>
          <w14:ligatures w14:val="none"/>
        </w:rPr>
        <w:t xml:space="preserve"> υδάτων</w:t>
      </w:r>
      <w:r w:rsidRPr="00F360B1">
        <w:rPr>
          <w:rFonts w:ascii="Arial" w:eastAsia="Times New Roman" w:hAnsi="Arial" w:cs="Arial"/>
          <w:i/>
          <w:iCs/>
          <w:kern w:val="0"/>
          <w:lang w:eastAsia="el-GR"/>
          <w14:ligatures w14:val="none"/>
        </w:rPr>
        <w:t xml:space="preserve"> με γνώμονα το κλίμα σε 12 περιοχές του έργου.</w:t>
      </w:r>
    </w:p>
    <w:p w14:paraId="1CD1F929" w14:textId="15EBEF33" w:rsidR="00F360B1" w:rsidRPr="00F360B1" w:rsidRDefault="00F360B1" w:rsidP="00F360B1">
      <w:pPr>
        <w:pStyle w:val="a4"/>
        <w:numPr>
          <w:ilvl w:val="0"/>
          <w:numId w:val="4"/>
        </w:numPr>
        <w:spacing w:after="0" w:line="390" w:lineRule="atLeast"/>
        <w:jc w:val="both"/>
        <w:textAlignment w:val="baseline"/>
        <w:rPr>
          <w:rFonts w:ascii="Arial" w:eastAsia="Times New Roman" w:hAnsi="Arial" w:cs="Arial"/>
          <w:i/>
          <w:iCs/>
          <w:kern w:val="0"/>
          <w:lang w:val="en-US" w:eastAsia="el-GR"/>
          <w14:ligatures w14:val="none"/>
        </w:rPr>
      </w:pPr>
      <w:proofErr w:type="spellStart"/>
      <w:r w:rsidRPr="00F360B1">
        <w:rPr>
          <w:rFonts w:ascii="Arial" w:eastAsia="Times New Roman" w:hAnsi="Arial" w:cs="Arial"/>
          <w:i/>
          <w:iCs/>
          <w:kern w:val="0"/>
          <w:lang w:val="en-US" w:eastAsia="el-GR"/>
          <w14:ligatures w14:val="none"/>
        </w:rPr>
        <w:t>Της</w:t>
      </w:r>
      <w:proofErr w:type="spellEnd"/>
      <w:r w:rsidRPr="00F360B1">
        <w:rPr>
          <w:rFonts w:ascii="Arial" w:eastAsia="Times New Roman" w:hAnsi="Arial" w:cs="Arial"/>
          <w:i/>
          <w:iCs/>
          <w:kern w:val="0"/>
          <w:lang w:val="en-US" w:eastAsia="el-GR"/>
          <w14:ligatures w14:val="none"/>
        </w:rPr>
        <w:t xml:space="preserve"> επ</w:t>
      </w:r>
      <w:proofErr w:type="spellStart"/>
      <w:r w:rsidRPr="00F360B1">
        <w:rPr>
          <w:rFonts w:ascii="Arial" w:eastAsia="Times New Roman" w:hAnsi="Arial" w:cs="Arial"/>
          <w:i/>
          <w:iCs/>
          <w:kern w:val="0"/>
          <w:lang w:val="en-US" w:eastAsia="el-GR"/>
          <w14:ligatures w14:val="none"/>
        </w:rPr>
        <w:t>ίδειξης</w:t>
      </w:r>
      <w:proofErr w:type="spellEnd"/>
      <w:r w:rsidRPr="00F360B1">
        <w:rPr>
          <w:rFonts w:ascii="Arial" w:eastAsia="Times New Roman" w:hAnsi="Arial" w:cs="Arial"/>
          <w:i/>
          <w:iCs/>
          <w:kern w:val="0"/>
          <w:lang w:val="en-US" w:eastAsia="el-GR"/>
          <w14:ligatures w14:val="none"/>
        </w:rPr>
        <w:t xml:space="preserve"> και </w:t>
      </w:r>
      <w:proofErr w:type="spellStart"/>
      <w:r w:rsidRPr="00F360B1">
        <w:rPr>
          <w:rFonts w:ascii="Arial" w:eastAsia="Times New Roman" w:hAnsi="Arial" w:cs="Arial"/>
          <w:i/>
          <w:iCs/>
          <w:kern w:val="0"/>
          <w:lang w:val="en-US" w:eastAsia="el-GR"/>
          <w14:ligatures w14:val="none"/>
        </w:rPr>
        <w:t>μετ</w:t>
      </w:r>
      <w:proofErr w:type="spellEnd"/>
      <w:r w:rsidRPr="00F360B1">
        <w:rPr>
          <w:rFonts w:ascii="Arial" w:eastAsia="Times New Roman" w:hAnsi="Arial" w:cs="Arial"/>
          <w:i/>
          <w:iCs/>
          <w:kern w:val="0"/>
          <w:lang w:val="en-US" w:eastAsia="el-GR"/>
          <w14:ligatures w14:val="none"/>
        </w:rPr>
        <w:t xml:space="preserve">αφοράς </w:t>
      </w:r>
      <w:r w:rsidRPr="00F360B1">
        <w:rPr>
          <w:rFonts w:ascii="Arial" w:eastAsia="Times New Roman" w:hAnsi="Arial" w:cs="Arial"/>
          <w:b/>
          <w:bCs/>
          <w:i/>
          <w:iCs/>
          <w:kern w:val="0"/>
          <w:lang w:val="en-US" w:eastAsia="el-GR"/>
          <w14:ligatures w14:val="none"/>
        </w:rPr>
        <w:t>λύσεων βασισμένων στη φύση και τεχνολογικών λύσεων</w:t>
      </w:r>
      <w:r w:rsidRPr="00F360B1">
        <w:rPr>
          <w:rFonts w:ascii="Arial" w:eastAsia="Times New Roman" w:hAnsi="Arial" w:cs="Arial"/>
          <w:i/>
          <w:iCs/>
          <w:kern w:val="0"/>
          <w:lang w:val="en-US" w:eastAsia="el-GR"/>
          <w14:ligatures w14:val="none"/>
        </w:rPr>
        <w:t xml:space="preserve"> για την αντιμετώπιση της λειψυδρίας.</w:t>
      </w:r>
    </w:p>
    <w:p w14:paraId="16E64460" w14:textId="77777777" w:rsidR="001851A1" w:rsidRPr="001851A1" w:rsidRDefault="001851A1" w:rsidP="000C3E28">
      <w:pPr>
        <w:spacing w:after="0" w:line="390" w:lineRule="atLeast"/>
        <w:jc w:val="both"/>
        <w:textAlignment w:val="baseline"/>
        <w:rPr>
          <w:rFonts w:ascii="Arial" w:eastAsia="Times New Roman" w:hAnsi="Arial" w:cs="Arial"/>
          <w:kern w:val="0"/>
          <w:lang w:eastAsia="el-GR"/>
          <w14:ligatures w14:val="none"/>
        </w:rPr>
      </w:pPr>
    </w:p>
    <w:p w14:paraId="25A857DB" w14:textId="5B7AA0D2" w:rsidR="000C3E28" w:rsidRPr="00F360B1" w:rsidRDefault="000C3E28" w:rsidP="000C3E28">
      <w:pPr>
        <w:shd w:val="clear" w:color="auto" w:fill="FFFFFF"/>
        <w:spacing w:after="0" w:line="240" w:lineRule="auto"/>
        <w:jc w:val="both"/>
        <w:textAlignment w:val="baseline"/>
        <w:outlineLvl w:val="2"/>
        <w:rPr>
          <w:rFonts w:ascii="Arial" w:eastAsia="Times New Roman" w:hAnsi="Arial" w:cs="Arial"/>
          <w:b/>
          <w:bCs/>
          <w:caps/>
          <w:kern w:val="0"/>
          <w:lang w:eastAsia="el-GR"/>
          <w14:ligatures w14:val="none"/>
        </w:rPr>
      </w:pPr>
      <w:r w:rsidRPr="000C3E28">
        <w:rPr>
          <w:rFonts w:ascii="Arial" w:eastAsia="Times New Roman" w:hAnsi="Arial" w:cs="Arial"/>
          <w:b/>
          <w:bCs/>
          <w:caps/>
          <w:kern w:val="0"/>
          <w:lang w:val="en-US" w:eastAsia="el-GR"/>
          <w14:ligatures w14:val="none"/>
        </w:rPr>
        <w:t>FOCUS</w:t>
      </w:r>
      <w:r w:rsidR="00F360B1">
        <w:rPr>
          <w:rFonts w:ascii="Arial" w:eastAsia="Times New Roman" w:hAnsi="Arial" w:cs="Arial"/>
          <w:b/>
          <w:bCs/>
          <w:caps/>
          <w:kern w:val="0"/>
          <w:lang w:eastAsia="el-GR"/>
          <w14:ligatures w14:val="none"/>
        </w:rPr>
        <w:t xml:space="preserve"> </w:t>
      </w:r>
      <w:r w:rsidR="00F360B1" w:rsidRPr="00F360B1">
        <w:rPr>
          <w:rFonts w:ascii="Arial" w:eastAsia="Times New Roman" w:hAnsi="Arial" w:cs="Arial"/>
          <w:b/>
          <w:bCs/>
          <w:i/>
          <w:iCs/>
          <w:caps/>
          <w:kern w:val="0"/>
          <w:lang w:eastAsia="el-GR"/>
          <w14:ligatures w14:val="none"/>
        </w:rPr>
        <w:t>(ΕΣΤΙΑΣΗ)</w:t>
      </w:r>
    </w:p>
    <w:p w14:paraId="19D6898F" w14:textId="77777777" w:rsidR="000C3E28" w:rsidRPr="000C3E28" w:rsidRDefault="000C3E28" w:rsidP="000C3E28">
      <w:pPr>
        <w:pStyle w:val="Web"/>
        <w:shd w:val="clear" w:color="auto" w:fill="FFFFFF"/>
        <w:spacing w:before="0" w:beforeAutospacing="0" w:after="0" w:afterAutospacing="0"/>
        <w:jc w:val="both"/>
        <w:textAlignment w:val="baseline"/>
        <w:rPr>
          <w:rFonts w:ascii="Arial" w:hAnsi="Arial" w:cs="Arial"/>
          <w:sz w:val="22"/>
          <w:szCs w:val="22"/>
          <w:lang w:val="en-US"/>
        </w:rPr>
      </w:pPr>
      <w:proofErr w:type="spellStart"/>
      <w:r w:rsidRPr="000C3E28">
        <w:rPr>
          <w:rStyle w:val="a3"/>
          <w:rFonts w:ascii="Arial" w:hAnsi="Arial" w:cs="Arial"/>
          <w:sz w:val="22"/>
          <w:szCs w:val="22"/>
          <w:bdr w:val="none" w:sz="0" w:space="0" w:color="auto" w:frame="1"/>
          <w:lang w:val="en-US"/>
        </w:rPr>
        <w:t>RedeeM</w:t>
      </w:r>
      <w:proofErr w:type="spellEnd"/>
      <w:r w:rsidRPr="000C3E28">
        <w:rPr>
          <w:rStyle w:val="a3"/>
          <w:rFonts w:ascii="Arial" w:hAnsi="Arial" w:cs="Arial"/>
          <w:sz w:val="22"/>
          <w:szCs w:val="22"/>
          <w:bdr w:val="none" w:sz="0" w:space="0" w:color="auto" w:frame="1"/>
          <w:lang w:val="en-US"/>
        </w:rPr>
        <w:t xml:space="preserve"> will introduce a novel Water-Energy-Food-Ecosystem (WEFE) Nexus</w:t>
      </w:r>
      <w:r w:rsidRPr="000C3E28">
        <w:rPr>
          <w:rFonts w:ascii="Arial" w:hAnsi="Arial" w:cs="Arial"/>
          <w:sz w:val="22"/>
          <w:szCs w:val="22"/>
          <w:lang w:val="en-US"/>
        </w:rPr>
        <w:t> approach in the project areas to map interlinkages, assess trade-offs, and establish up-to-date criteria for the allocation of water resources.</w:t>
      </w:r>
    </w:p>
    <w:p w14:paraId="5667EA8C" w14:textId="77777777" w:rsidR="000C3E28" w:rsidRDefault="000C3E28" w:rsidP="000C3E28">
      <w:pPr>
        <w:pStyle w:val="Web"/>
        <w:shd w:val="clear" w:color="auto" w:fill="FFFFFF"/>
        <w:spacing w:before="0" w:beforeAutospacing="0" w:after="450" w:afterAutospacing="0"/>
        <w:jc w:val="both"/>
        <w:textAlignment w:val="baseline"/>
        <w:rPr>
          <w:rFonts w:ascii="Arial" w:hAnsi="Arial" w:cs="Arial"/>
          <w:sz w:val="22"/>
          <w:szCs w:val="22"/>
        </w:rPr>
      </w:pPr>
      <w:proofErr w:type="spellStart"/>
      <w:r w:rsidRPr="000C3E28">
        <w:rPr>
          <w:rFonts w:ascii="Arial" w:hAnsi="Arial" w:cs="Arial"/>
          <w:sz w:val="22"/>
          <w:szCs w:val="22"/>
          <w:lang w:val="en-US"/>
        </w:rPr>
        <w:t>RedeeM</w:t>
      </w:r>
      <w:proofErr w:type="spellEnd"/>
      <w:r w:rsidRPr="000C3E28">
        <w:rPr>
          <w:rFonts w:ascii="Arial" w:hAnsi="Arial" w:cs="Arial"/>
          <w:sz w:val="22"/>
          <w:szCs w:val="22"/>
          <w:lang w:val="en-US"/>
        </w:rPr>
        <w:t xml:space="preserve"> will also demonstrate 7 innovative solutions and directly train beneficiaries to employ them.</w:t>
      </w:r>
    </w:p>
    <w:p w14:paraId="49A82EB2" w14:textId="620C51BA" w:rsidR="00F360B1" w:rsidRPr="00F360B1" w:rsidRDefault="00F360B1" w:rsidP="00F360B1">
      <w:pPr>
        <w:pStyle w:val="Web"/>
        <w:shd w:val="clear" w:color="auto" w:fill="FFFFFF"/>
        <w:spacing w:before="0" w:beforeAutospacing="0" w:after="0" w:afterAutospacing="0"/>
        <w:jc w:val="both"/>
        <w:textAlignment w:val="baseline"/>
        <w:rPr>
          <w:rStyle w:val="a3"/>
          <w:rFonts w:ascii="Arial" w:hAnsi="Arial" w:cs="Arial"/>
          <w:b w:val="0"/>
          <w:bCs w:val="0"/>
          <w:i/>
          <w:iCs/>
          <w:sz w:val="22"/>
          <w:szCs w:val="22"/>
          <w:bdr w:val="none" w:sz="0" w:space="0" w:color="auto" w:frame="1"/>
          <w:lang w:val="en-US"/>
        </w:rPr>
      </w:pPr>
      <w:r w:rsidRPr="00F360B1">
        <w:rPr>
          <w:rStyle w:val="a3"/>
          <w:rFonts w:ascii="Arial" w:hAnsi="Arial" w:cs="Arial"/>
          <w:b w:val="0"/>
          <w:bCs w:val="0"/>
          <w:i/>
          <w:iCs/>
          <w:sz w:val="22"/>
          <w:szCs w:val="22"/>
          <w:bdr w:val="none" w:sz="0" w:space="0" w:color="auto" w:frame="1"/>
          <w:lang w:val="en-US"/>
        </w:rPr>
        <w:t xml:space="preserve">Το </w:t>
      </w:r>
      <w:proofErr w:type="spellStart"/>
      <w:r w:rsidRPr="00F360B1">
        <w:rPr>
          <w:rStyle w:val="a3"/>
          <w:rFonts w:ascii="Arial" w:hAnsi="Arial" w:cs="Arial"/>
          <w:i/>
          <w:iCs/>
          <w:sz w:val="22"/>
          <w:szCs w:val="22"/>
          <w:bdr w:val="none" w:sz="0" w:space="0" w:color="auto" w:frame="1"/>
          <w:lang w:val="en-US"/>
        </w:rPr>
        <w:t>RedeeM</w:t>
      </w:r>
      <w:proofErr w:type="spellEnd"/>
      <w:r w:rsidRPr="00F360B1">
        <w:rPr>
          <w:rStyle w:val="a3"/>
          <w:rFonts w:ascii="Arial" w:hAnsi="Arial" w:cs="Arial"/>
          <w:i/>
          <w:iCs/>
          <w:sz w:val="22"/>
          <w:szCs w:val="22"/>
          <w:bdr w:val="none" w:sz="0" w:space="0" w:color="auto" w:frame="1"/>
          <w:lang w:val="en-US"/>
        </w:rPr>
        <w:t xml:space="preserve"> θα εισαγάγει μια νέα προσέγγιση Συνδέσμου Νερού–Ενέργειας–Τροφίμων–Οικοσυστήματος (WEFE)</w:t>
      </w:r>
      <w:r w:rsidRPr="00F360B1">
        <w:rPr>
          <w:rStyle w:val="a3"/>
          <w:rFonts w:ascii="Arial" w:hAnsi="Arial" w:cs="Arial"/>
          <w:b w:val="0"/>
          <w:bCs w:val="0"/>
          <w:i/>
          <w:iCs/>
          <w:sz w:val="22"/>
          <w:szCs w:val="22"/>
          <w:bdr w:val="none" w:sz="0" w:space="0" w:color="auto" w:frame="1"/>
          <w:lang w:val="en-US"/>
        </w:rPr>
        <w:t xml:space="preserve"> στις περιοχές του έργου, ώστε να χαρτογραφήσει τις διασυνδέσεις, να αξιολογήσει τα ανταλλάγματα και να καθορίσει σύγχρονα κριτήρια για την κατανομή των υδάτινων πόρων.</w:t>
      </w:r>
    </w:p>
    <w:p w14:paraId="7AFA1CD2" w14:textId="48F3394B" w:rsidR="00F360B1" w:rsidRPr="00F360B1" w:rsidRDefault="00F360B1" w:rsidP="00F360B1">
      <w:pPr>
        <w:pStyle w:val="Web"/>
        <w:shd w:val="clear" w:color="auto" w:fill="FFFFFF"/>
        <w:spacing w:before="0" w:beforeAutospacing="0" w:after="0" w:afterAutospacing="0"/>
        <w:jc w:val="both"/>
        <w:textAlignment w:val="baseline"/>
        <w:rPr>
          <w:rStyle w:val="a3"/>
          <w:rFonts w:ascii="Arial" w:hAnsi="Arial" w:cs="Arial"/>
          <w:b w:val="0"/>
          <w:bCs w:val="0"/>
          <w:i/>
          <w:iCs/>
          <w:sz w:val="22"/>
          <w:szCs w:val="22"/>
          <w:bdr w:val="none" w:sz="0" w:space="0" w:color="auto" w:frame="1"/>
        </w:rPr>
      </w:pPr>
      <w:r w:rsidRPr="00F360B1">
        <w:rPr>
          <w:rStyle w:val="a3"/>
          <w:rFonts w:ascii="Arial" w:hAnsi="Arial" w:cs="Arial"/>
          <w:b w:val="0"/>
          <w:bCs w:val="0"/>
          <w:i/>
          <w:iCs/>
          <w:sz w:val="22"/>
          <w:szCs w:val="22"/>
          <w:bdr w:val="none" w:sz="0" w:space="0" w:color="auto" w:frame="1"/>
          <w:lang w:val="en-US"/>
        </w:rPr>
        <w:t xml:space="preserve">Το </w:t>
      </w:r>
      <w:proofErr w:type="spellStart"/>
      <w:r w:rsidRPr="00F360B1">
        <w:rPr>
          <w:rStyle w:val="a3"/>
          <w:rFonts w:ascii="Arial" w:hAnsi="Arial" w:cs="Arial"/>
          <w:b w:val="0"/>
          <w:bCs w:val="0"/>
          <w:i/>
          <w:iCs/>
          <w:sz w:val="22"/>
          <w:szCs w:val="22"/>
          <w:bdr w:val="none" w:sz="0" w:space="0" w:color="auto" w:frame="1"/>
          <w:lang w:val="en-US"/>
        </w:rPr>
        <w:t>RedeeM</w:t>
      </w:r>
      <w:proofErr w:type="spellEnd"/>
      <w:r w:rsidRPr="00F360B1">
        <w:rPr>
          <w:rStyle w:val="a3"/>
          <w:rFonts w:ascii="Arial" w:hAnsi="Arial" w:cs="Arial"/>
          <w:b w:val="0"/>
          <w:bCs w:val="0"/>
          <w:i/>
          <w:iCs/>
          <w:sz w:val="22"/>
          <w:szCs w:val="22"/>
          <w:bdr w:val="none" w:sz="0" w:space="0" w:color="auto" w:frame="1"/>
          <w:lang w:val="en-US"/>
        </w:rPr>
        <w:t xml:space="preserve"> θα επιδείξει επίσης 7 καινοτόμες λύσεις και θα εκπαιδεύσει άμεσα τους δικαιούχους </w:t>
      </w:r>
      <w:proofErr w:type="spellStart"/>
      <w:r w:rsidRPr="00F360B1">
        <w:rPr>
          <w:rStyle w:val="a3"/>
          <w:rFonts w:ascii="Arial" w:hAnsi="Arial" w:cs="Arial"/>
          <w:b w:val="0"/>
          <w:bCs w:val="0"/>
          <w:i/>
          <w:iCs/>
          <w:sz w:val="22"/>
          <w:szCs w:val="22"/>
          <w:bdr w:val="none" w:sz="0" w:space="0" w:color="auto" w:frame="1"/>
          <w:lang w:val="en-US"/>
        </w:rPr>
        <w:t>ώστε</w:t>
      </w:r>
      <w:proofErr w:type="spellEnd"/>
      <w:r w:rsidRPr="00F360B1">
        <w:rPr>
          <w:rStyle w:val="a3"/>
          <w:rFonts w:ascii="Arial" w:hAnsi="Arial" w:cs="Arial"/>
          <w:b w:val="0"/>
          <w:bCs w:val="0"/>
          <w:i/>
          <w:iCs/>
          <w:sz w:val="22"/>
          <w:szCs w:val="22"/>
          <w:bdr w:val="none" w:sz="0" w:space="0" w:color="auto" w:frame="1"/>
          <w:lang w:val="en-US"/>
        </w:rPr>
        <w:t xml:space="preserve"> να </w:t>
      </w:r>
      <w:proofErr w:type="spellStart"/>
      <w:r w:rsidRPr="00F360B1">
        <w:rPr>
          <w:rStyle w:val="a3"/>
          <w:rFonts w:ascii="Arial" w:hAnsi="Arial" w:cs="Arial"/>
          <w:b w:val="0"/>
          <w:bCs w:val="0"/>
          <w:i/>
          <w:iCs/>
          <w:sz w:val="22"/>
          <w:szCs w:val="22"/>
          <w:bdr w:val="none" w:sz="0" w:space="0" w:color="auto" w:frame="1"/>
          <w:lang w:val="en-US"/>
        </w:rPr>
        <w:t>τις</w:t>
      </w:r>
      <w:proofErr w:type="spellEnd"/>
      <w:r w:rsidRPr="00F360B1">
        <w:rPr>
          <w:rStyle w:val="a3"/>
          <w:rFonts w:ascii="Arial" w:hAnsi="Arial" w:cs="Arial"/>
          <w:b w:val="0"/>
          <w:bCs w:val="0"/>
          <w:i/>
          <w:iCs/>
          <w:sz w:val="22"/>
          <w:szCs w:val="22"/>
          <w:bdr w:val="none" w:sz="0" w:space="0" w:color="auto" w:frame="1"/>
          <w:lang w:val="en-US"/>
        </w:rPr>
        <w:t xml:space="preserve"> </w:t>
      </w:r>
      <w:proofErr w:type="spellStart"/>
      <w:r w:rsidRPr="00F360B1">
        <w:rPr>
          <w:rStyle w:val="a3"/>
          <w:rFonts w:ascii="Arial" w:hAnsi="Arial" w:cs="Arial"/>
          <w:b w:val="0"/>
          <w:bCs w:val="0"/>
          <w:i/>
          <w:iCs/>
          <w:sz w:val="22"/>
          <w:szCs w:val="22"/>
          <w:bdr w:val="none" w:sz="0" w:space="0" w:color="auto" w:frame="1"/>
          <w:lang w:val="en-US"/>
        </w:rPr>
        <w:t>εφ</w:t>
      </w:r>
      <w:proofErr w:type="spellEnd"/>
      <w:r w:rsidRPr="00F360B1">
        <w:rPr>
          <w:rStyle w:val="a3"/>
          <w:rFonts w:ascii="Arial" w:hAnsi="Arial" w:cs="Arial"/>
          <w:b w:val="0"/>
          <w:bCs w:val="0"/>
          <w:i/>
          <w:iCs/>
          <w:sz w:val="22"/>
          <w:szCs w:val="22"/>
          <w:bdr w:val="none" w:sz="0" w:space="0" w:color="auto" w:frame="1"/>
          <w:lang w:val="en-US"/>
        </w:rPr>
        <w:t>αρμόζουν.</w:t>
      </w:r>
    </w:p>
    <w:p w14:paraId="4C4C8F1F" w14:textId="77777777" w:rsidR="00F360B1" w:rsidRPr="00F360B1" w:rsidRDefault="00F360B1" w:rsidP="00F360B1">
      <w:pPr>
        <w:pStyle w:val="Web"/>
        <w:shd w:val="clear" w:color="auto" w:fill="FFFFFF"/>
        <w:spacing w:before="0" w:beforeAutospacing="0" w:after="0" w:afterAutospacing="0"/>
        <w:jc w:val="both"/>
        <w:textAlignment w:val="baseline"/>
        <w:rPr>
          <w:rStyle w:val="a3"/>
          <w:bdr w:val="none" w:sz="0" w:space="0" w:color="auto" w:frame="1"/>
        </w:rPr>
      </w:pPr>
    </w:p>
    <w:p w14:paraId="406951F2" w14:textId="06BED775" w:rsidR="00DA00B6" w:rsidRPr="00DA00B6" w:rsidRDefault="000C3E28" w:rsidP="00DA00B6">
      <w:pPr>
        <w:shd w:val="clear" w:color="auto" w:fill="FFFFFF"/>
        <w:spacing w:after="0" w:line="240" w:lineRule="auto"/>
        <w:jc w:val="both"/>
        <w:textAlignment w:val="baseline"/>
        <w:outlineLvl w:val="2"/>
        <w:rPr>
          <w:rFonts w:ascii="Arial" w:eastAsia="Times New Roman" w:hAnsi="Arial" w:cs="Arial"/>
          <w:b/>
          <w:bCs/>
          <w:i/>
          <w:iCs/>
          <w:caps/>
          <w:kern w:val="0"/>
          <w:lang w:eastAsia="el-GR"/>
          <w14:ligatures w14:val="none"/>
        </w:rPr>
      </w:pPr>
      <w:r w:rsidRPr="000C3E28">
        <w:rPr>
          <w:rFonts w:ascii="Arial" w:eastAsia="Times New Roman" w:hAnsi="Arial" w:cs="Arial"/>
          <w:b/>
          <w:bCs/>
          <w:caps/>
          <w:kern w:val="0"/>
          <w:lang w:eastAsia="el-GR"/>
          <w14:ligatures w14:val="none"/>
        </w:rPr>
        <w:t>KEY OUTPUTS</w:t>
      </w:r>
      <w:r w:rsidR="00DA00B6">
        <w:rPr>
          <w:rFonts w:ascii="Arial" w:eastAsia="Times New Roman" w:hAnsi="Arial" w:cs="Arial"/>
          <w:b/>
          <w:bCs/>
          <w:caps/>
          <w:kern w:val="0"/>
          <w:lang w:eastAsia="el-GR"/>
          <w14:ligatures w14:val="none"/>
        </w:rPr>
        <w:t xml:space="preserve"> </w:t>
      </w:r>
      <w:r w:rsidR="00DA00B6" w:rsidRPr="00DA00B6">
        <w:rPr>
          <w:rFonts w:ascii="Arial" w:eastAsia="Times New Roman" w:hAnsi="Arial" w:cs="Arial"/>
          <w:b/>
          <w:bCs/>
          <w:i/>
          <w:iCs/>
          <w:caps/>
          <w:kern w:val="0"/>
          <w:lang w:eastAsia="el-GR"/>
          <w14:ligatures w14:val="none"/>
        </w:rPr>
        <w:t>(</w:t>
      </w:r>
      <w:r w:rsidR="00DA00B6" w:rsidRPr="00DA00B6">
        <w:rPr>
          <w:rFonts w:ascii="Arial" w:eastAsia="Times New Roman" w:hAnsi="Arial" w:cs="Arial"/>
          <w:b/>
          <w:bCs/>
          <w:i/>
          <w:iCs/>
          <w:caps/>
          <w:kern w:val="0"/>
          <w:lang w:eastAsia="el-GR"/>
          <w14:ligatures w14:val="none"/>
        </w:rPr>
        <w:t>ΚΥΡΙΑ ΑΠΟΤΕΛΕΣΜΑΤΑ</w:t>
      </w:r>
      <w:r w:rsidR="00DA00B6" w:rsidRPr="00DA00B6">
        <w:rPr>
          <w:rFonts w:ascii="Arial" w:eastAsia="Times New Roman" w:hAnsi="Arial" w:cs="Arial"/>
          <w:b/>
          <w:bCs/>
          <w:i/>
          <w:iCs/>
          <w:caps/>
          <w:kern w:val="0"/>
          <w:lang w:eastAsia="el-GR"/>
          <w14:ligatures w14:val="none"/>
        </w:rPr>
        <w:t>)</w:t>
      </w:r>
    </w:p>
    <w:p w14:paraId="2917B8CE" w14:textId="23797D0B" w:rsidR="000C3E28" w:rsidRPr="000C3E28" w:rsidRDefault="000C3E28" w:rsidP="000C3E28">
      <w:pPr>
        <w:shd w:val="clear" w:color="auto" w:fill="FFFFFF"/>
        <w:spacing w:after="0" w:line="240" w:lineRule="auto"/>
        <w:jc w:val="both"/>
        <w:textAlignment w:val="baseline"/>
        <w:outlineLvl w:val="2"/>
        <w:rPr>
          <w:rFonts w:ascii="Arial" w:eastAsia="Times New Roman" w:hAnsi="Arial" w:cs="Arial"/>
          <w:b/>
          <w:bCs/>
          <w:caps/>
          <w:kern w:val="0"/>
          <w:lang w:eastAsia="el-GR"/>
          <w14:ligatures w14:val="none"/>
        </w:rPr>
      </w:pPr>
    </w:p>
    <w:p w14:paraId="0E198570" w14:textId="77777777" w:rsidR="000C3E28" w:rsidRPr="000C3E28" w:rsidRDefault="000C3E28" w:rsidP="000C3E28">
      <w:pPr>
        <w:spacing w:after="0" w:line="390" w:lineRule="atLeast"/>
        <w:jc w:val="both"/>
        <w:textAlignment w:val="baseline"/>
        <w:rPr>
          <w:rFonts w:ascii="Arial" w:eastAsia="Times New Roman" w:hAnsi="Arial" w:cs="Arial"/>
          <w:kern w:val="0"/>
          <w:lang w:val="en-US" w:eastAsia="el-GR"/>
          <w14:ligatures w14:val="none"/>
        </w:rPr>
      </w:pPr>
      <w:r w:rsidRPr="000C3E28">
        <w:rPr>
          <w:rFonts w:ascii="Arial" w:eastAsia="Times New Roman" w:hAnsi="Arial" w:cs="Arial"/>
          <w:b/>
          <w:bCs/>
          <w:kern w:val="0"/>
          <w:bdr w:val="none" w:sz="0" w:space="0" w:color="auto" w:frame="1"/>
          <w:lang w:val="en-US" w:eastAsia="el-GR"/>
          <w14:ligatures w14:val="none"/>
        </w:rPr>
        <w:t>A strategy for integrated water governance,</w:t>
      </w:r>
      <w:r w:rsidRPr="000C3E28">
        <w:rPr>
          <w:rFonts w:ascii="Arial" w:eastAsia="Times New Roman" w:hAnsi="Arial" w:cs="Arial"/>
          <w:kern w:val="0"/>
          <w:lang w:val="en-US" w:eastAsia="el-GR"/>
          <w14:ligatures w14:val="none"/>
        </w:rPr>
        <w:t> addressed to public authorities/agencies.</w:t>
      </w:r>
    </w:p>
    <w:p w14:paraId="0420E1EC" w14:textId="77777777" w:rsidR="000C3E28" w:rsidRPr="000C3E28" w:rsidRDefault="000C3E28" w:rsidP="000C3E28">
      <w:pPr>
        <w:spacing w:after="0" w:line="390" w:lineRule="atLeast"/>
        <w:jc w:val="both"/>
        <w:textAlignment w:val="baseline"/>
        <w:rPr>
          <w:rFonts w:ascii="Arial" w:eastAsia="Times New Roman" w:hAnsi="Arial" w:cs="Arial"/>
          <w:kern w:val="0"/>
          <w:lang w:val="en-US" w:eastAsia="el-GR"/>
          <w14:ligatures w14:val="none"/>
        </w:rPr>
      </w:pPr>
      <w:r w:rsidRPr="000C3E28">
        <w:rPr>
          <w:rFonts w:ascii="Arial" w:eastAsia="Times New Roman" w:hAnsi="Arial" w:cs="Arial"/>
          <w:b/>
          <w:bCs/>
          <w:kern w:val="0"/>
          <w:bdr w:val="none" w:sz="0" w:space="0" w:color="auto" w:frame="1"/>
          <w:lang w:val="en-US" w:eastAsia="el-GR"/>
          <w14:ligatures w14:val="none"/>
        </w:rPr>
        <w:t>7 pilot interventions to improve water-efficiency and availability,</w:t>
      </w:r>
      <w:r w:rsidRPr="000C3E28">
        <w:rPr>
          <w:rFonts w:ascii="Arial" w:eastAsia="Times New Roman" w:hAnsi="Arial" w:cs="Arial"/>
          <w:kern w:val="0"/>
          <w:lang w:val="en-US" w:eastAsia="el-GR"/>
          <w14:ligatures w14:val="none"/>
        </w:rPr>
        <w:t> to be taken up by public authorities/agencies and end-users (i.e., WEFE stakeholders).</w:t>
      </w:r>
    </w:p>
    <w:p w14:paraId="7C87D21A" w14:textId="77777777" w:rsidR="000C3E28" w:rsidRPr="000C3E28" w:rsidRDefault="000C3E28" w:rsidP="000C3E28">
      <w:pPr>
        <w:spacing w:after="0" w:line="390" w:lineRule="atLeast"/>
        <w:jc w:val="both"/>
        <w:textAlignment w:val="baseline"/>
        <w:rPr>
          <w:rFonts w:ascii="Arial" w:eastAsia="Times New Roman" w:hAnsi="Arial" w:cs="Arial"/>
          <w:kern w:val="0"/>
          <w:lang w:val="en-US" w:eastAsia="el-GR"/>
          <w14:ligatures w14:val="none"/>
        </w:rPr>
      </w:pPr>
      <w:r w:rsidRPr="000C3E28">
        <w:rPr>
          <w:rFonts w:ascii="Arial" w:eastAsia="Times New Roman" w:hAnsi="Arial" w:cs="Arial"/>
          <w:b/>
          <w:bCs/>
          <w:kern w:val="0"/>
          <w:bdr w:val="none" w:sz="0" w:space="0" w:color="auto" w:frame="1"/>
          <w:lang w:val="en-US" w:eastAsia="el-GR"/>
          <w14:ligatures w14:val="none"/>
        </w:rPr>
        <w:t>12 water resilience plans,</w:t>
      </w:r>
      <w:r w:rsidRPr="000C3E28">
        <w:rPr>
          <w:rFonts w:ascii="Arial" w:eastAsia="Times New Roman" w:hAnsi="Arial" w:cs="Arial"/>
          <w:kern w:val="0"/>
          <w:lang w:val="en-US" w:eastAsia="el-GR"/>
          <w14:ligatures w14:val="none"/>
        </w:rPr>
        <w:t> to be integrated by partners (incl. associated) in policy planning and implementation.</w:t>
      </w:r>
    </w:p>
    <w:p w14:paraId="236EF45D" w14:textId="6E18A855" w:rsidR="000C3E28" w:rsidRDefault="000C3E28" w:rsidP="000C3E28">
      <w:pPr>
        <w:spacing w:after="0" w:line="390" w:lineRule="atLeast"/>
        <w:jc w:val="both"/>
        <w:textAlignment w:val="baseline"/>
        <w:rPr>
          <w:rFonts w:ascii="Arial" w:eastAsia="Times New Roman" w:hAnsi="Arial" w:cs="Arial"/>
          <w:kern w:val="0"/>
          <w:lang w:eastAsia="el-GR"/>
          <w14:ligatures w14:val="none"/>
        </w:rPr>
      </w:pPr>
      <w:r w:rsidRPr="000C3E28">
        <w:rPr>
          <w:rFonts w:ascii="Arial" w:eastAsia="Times New Roman" w:hAnsi="Arial" w:cs="Arial"/>
          <w:b/>
          <w:bCs/>
          <w:kern w:val="0"/>
          <w:bdr w:val="none" w:sz="0" w:space="0" w:color="auto" w:frame="1"/>
          <w:lang w:val="en-US" w:eastAsia="el-GR"/>
          <w14:ligatures w14:val="none"/>
        </w:rPr>
        <w:t>48 capacity building and transfer events</w:t>
      </w:r>
      <w:r w:rsidRPr="000C3E28">
        <w:rPr>
          <w:rFonts w:ascii="Arial" w:eastAsia="Times New Roman" w:hAnsi="Arial" w:cs="Arial"/>
          <w:kern w:val="0"/>
          <w:lang w:val="en-US" w:eastAsia="el-GR"/>
          <w14:ligatures w14:val="none"/>
        </w:rPr>
        <w:t> for public authorities/agencies and end-users.</w:t>
      </w:r>
    </w:p>
    <w:p w14:paraId="60768828" w14:textId="77777777" w:rsidR="00F360B1" w:rsidRDefault="00F360B1" w:rsidP="000C3E28">
      <w:pPr>
        <w:spacing w:after="0" w:line="390" w:lineRule="atLeast"/>
        <w:jc w:val="both"/>
        <w:textAlignment w:val="baseline"/>
        <w:rPr>
          <w:rFonts w:ascii="Arial" w:eastAsia="Times New Roman" w:hAnsi="Arial" w:cs="Arial"/>
          <w:kern w:val="0"/>
          <w:lang w:eastAsia="el-GR"/>
          <w14:ligatures w14:val="none"/>
        </w:rPr>
      </w:pPr>
    </w:p>
    <w:p w14:paraId="5404055E" w14:textId="79240F2F" w:rsidR="00F360B1" w:rsidRPr="00F360B1" w:rsidRDefault="00F360B1" w:rsidP="00F360B1">
      <w:pPr>
        <w:spacing w:after="0" w:line="390" w:lineRule="atLeast"/>
        <w:jc w:val="both"/>
        <w:textAlignment w:val="baseline"/>
        <w:rPr>
          <w:rFonts w:ascii="Arial" w:eastAsia="Times New Roman" w:hAnsi="Arial" w:cs="Arial"/>
          <w:i/>
          <w:iCs/>
          <w:kern w:val="0"/>
          <w:bdr w:val="none" w:sz="0" w:space="0" w:color="auto" w:frame="1"/>
          <w:lang w:eastAsia="el-GR"/>
          <w14:ligatures w14:val="none"/>
        </w:rPr>
      </w:pPr>
      <w:r w:rsidRPr="00F360B1">
        <w:rPr>
          <w:rFonts w:ascii="Arial" w:eastAsia="Times New Roman" w:hAnsi="Arial" w:cs="Arial"/>
          <w:b/>
          <w:bCs/>
          <w:i/>
          <w:iCs/>
          <w:kern w:val="0"/>
          <w:bdr w:val="none" w:sz="0" w:space="0" w:color="auto" w:frame="1"/>
          <w:lang w:eastAsia="el-GR"/>
          <w14:ligatures w14:val="none"/>
        </w:rPr>
        <w:t>Μια στρατηγική για ολοκληρωμένη δια</w:t>
      </w:r>
      <w:r w:rsidRPr="00F360B1">
        <w:rPr>
          <w:rFonts w:ascii="Arial" w:eastAsia="Times New Roman" w:hAnsi="Arial" w:cs="Arial"/>
          <w:b/>
          <w:bCs/>
          <w:i/>
          <w:iCs/>
          <w:kern w:val="0"/>
          <w:bdr w:val="none" w:sz="0" w:space="0" w:color="auto" w:frame="1"/>
          <w:lang w:eastAsia="el-GR"/>
          <w14:ligatures w14:val="none"/>
        </w:rPr>
        <w:t>χείριση</w:t>
      </w:r>
      <w:r w:rsidRPr="00F360B1">
        <w:rPr>
          <w:rFonts w:ascii="Arial" w:eastAsia="Times New Roman" w:hAnsi="Arial" w:cs="Arial"/>
          <w:b/>
          <w:bCs/>
          <w:i/>
          <w:iCs/>
          <w:kern w:val="0"/>
          <w:bdr w:val="none" w:sz="0" w:space="0" w:color="auto" w:frame="1"/>
          <w:lang w:eastAsia="el-GR"/>
          <w14:ligatures w14:val="none"/>
        </w:rPr>
        <w:t xml:space="preserve"> υδάτων</w:t>
      </w:r>
      <w:r w:rsidRPr="00F360B1">
        <w:rPr>
          <w:rFonts w:ascii="Arial" w:eastAsia="Times New Roman" w:hAnsi="Arial" w:cs="Arial"/>
          <w:i/>
          <w:iCs/>
          <w:kern w:val="0"/>
          <w:bdr w:val="none" w:sz="0" w:space="0" w:color="auto" w:frame="1"/>
          <w:lang w:eastAsia="el-GR"/>
          <w14:ligatures w14:val="none"/>
        </w:rPr>
        <w:t>, απευθυνόμενη σε δημόσιες αρχές/φορείς.</w:t>
      </w:r>
    </w:p>
    <w:p w14:paraId="394ECBA1" w14:textId="07CD5B6A" w:rsidR="00F360B1" w:rsidRPr="00F360B1" w:rsidRDefault="00F360B1" w:rsidP="00F360B1">
      <w:pPr>
        <w:spacing w:after="0" w:line="390" w:lineRule="atLeast"/>
        <w:jc w:val="both"/>
        <w:textAlignment w:val="baseline"/>
        <w:rPr>
          <w:rFonts w:ascii="Arial" w:eastAsia="Times New Roman" w:hAnsi="Arial" w:cs="Arial"/>
          <w:i/>
          <w:iCs/>
          <w:kern w:val="0"/>
          <w:bdr w:val="none" w:sz="0" w:space="0" w:color="auto" w:frame="1"/>
          <w:lang w:val="en-US" w:eastAsia="el-GR"/>
          <w14:ligatures w14:val="none"/>
        </w:rPr>
      </w:pPr>
      <w:r w:rsidRPr="00F360B1">
        <w:rPr>
          <w:rFonts w:ascii="Arial" w:eastAsia="Times New Roman" w:hAnsi="Arial" w:cs="Arial"/>
          <w:b/>
          <w:bCs/>
          <w:i/>
          <w:iCs/>
          <w:kern w:val="0"/>
          <w:bdr w:val="none" w:sz="0" w:space="0" w:color="auto" w:frame="1"/>
          <w:lang w:val="en-US" w:eastAsia="el-GR"/>
          <w14:ligatures w14:val="none"/>
        </w:rPr>
        <w:t>7 π</w:t>
      </w:r>
      <w:proofErr w:type="spellStart"/>
      <w:r w:rsidRPr="00F360B1">
        <w:rPr>
          <w:rFonts w:ascii="Arial" w:eastAsia="Times New Roman" w:hAnsi="Arial" w:cs="Arial"/>
          <w:b/>
          <w:bCs/>
          <w:i/>
          <w:iCs/>
          <w:kern w:val="0"/>
          <w:bdr w:val="none" w:sz="0" w:space="0" w:color="auto" w:frame="1"/>
          <w:lang w:val="en-US" w:eastAsia="el-GR"/>
          <w14:ligatures w14:val="none"/>
        </w:rPr>
        <w:t>ιλοτικές</w:t>
      </w:r>
      <w:proofErr w:type="spellEnd"/>
      <w:r w:rsidRPr="00F360B1">
        <w:rPr>
          <w:rFonts w:ascii="Arial" w:eastAsia="Times New Roman" w:hAnsi="Arial" w:cs="Arial"/>
          <w:b/>
          <w:bCs/>
          <w:i/>
          <w:iCs/>
          <w:kern w:val="0"/>
          <w:bdr w:val="none" w:sz="0" w:space="0" w:color="auto" w:frame="1"/>
          <w:lang w:val="en-US" w:eastAsia="el-GR"/>
          <w14:ligatures w14:val="none"/>
        </w:rPr>
        <w:t xml:space="preserve"> πα</w:t>
      </w:r>
      <w:proofErr w:type="spellStart"/>
      <w:r w:rsidRPr="00F360B1">
        <w:rPr>
          <w:rFonts w:ascii="Arial" w:eastAsia="Times New Roman" w:hAnsi="Arial" w:cs="Arial"/>
          <w:b/>
          <w:bCs/>
          <w:i/>
          <w:iCs/>
          <w:kern w:val="0"/>
          <w:bdr w:val="none" w:sz="0" w:space="0" w:color="auto" w:frame="1"/>
          <w:lang w:val="en-US" w:eastAsia="el-GR"/>
          <w14:ligatures w14:val="none"/>
        </w:rPr>
        <w:t>ρεμ</w:t>
      </w:r>
      <w:proofErr w:type="spellEnd"/>
      <w:r w:rsidRPr="00F360B1">
        <w:rPr>
          <w:rFonts w:ascii="Arial" w:eastAsia="Times New Roman" w:hAnsi="Arial" w:cs="Arial"/>
          <w:b/>
          <w:bCs/>
          <w:i/>
          <w:iCs/>
          <w:kern w:val="0"/>
          <w:bdr w:val="none" w:sz="0" w:space="0" w:color="auto" w:frame="1"/>
          <w:lang w:val="en-US" w:eastAsia="el-GR"/>
          <w14:ligatures w14:val="none"/>
        </w:rPr>
        <w:t xml:space="preserve">βάσεις </w:t>
      </w:r>
      <w:proofErr w:type="spellStart"/>
      <w:r w:rsidRPr="00F360B1">
        <w:rPr>
          <w:rFonts w:ascii="Arial" w:eastAsia="Times New Roman" w:hAnsi="Arial" w:cs="Arial"/>
          <w:b/>
          <w:bCs/>
          <w:i/>
          <w:iCs/>
          <w:kern w:val="0"/>
          <w:bdr w:val="none" w:sz="0" w:space="0" w:color="auto" w:frame="1"/>
          <w:lang w:val="en-US" w:eastAsia="el-GR"/>
          <w14:ligatures w14:val="none"/>
        </w:rPr>
        <w:t>γι</w:t>
      </w:r>
      <w:proofErr w:type="spellEnd"/>
      <w:r w:rsidRPr="00F360B1">
        <w:rPr>
          <w:rFonts w:ascii="Arial" w:eastAsia="Times New Roman" w:hAnsi="Arial" w:cs="Arial"/>
          <w:b/>
          <w:bCs/>
          <w:i/>
          <w:iCs/>
          <w:kern w:val="0"/>
          <w:bdr w:val="none" w:sz="0" w:space="0" w:color="auto" w:frame="1"/>
          <w:lang w:val="en-US" w:eastAsia="el-GR"/>
          <w14:ligatures w14:val="none"/>
        </w:rPr>
        <w:t>α τη βελτίωση της αποδοτικότητας και της διαθεσιμότητας των υδάτων</w:t>
      </w:r>
      <w:r w:rsidRPr="00F360B1">
        <w:rPr>
          <w:rFonts w:ascii="Arial" w:eastAsia="Times New Roman" w:hAnsi="Arial" w:cs="Arial"/>
          <w:i/>
          <w:iCs/>
          <w:kern w:val="0"/>
          <w:bdr w:val="none" w:sz="0" w:space="0" w:color="auto" w:frame="1"/>
          <w:lang w:val="en-US" w:eastAsia="el-GR"/>
          <w14:ligatures w14:val="none"/>
        </w:rPr>
        <w:t>, προς υιοθέτηση από δημόσιες αρχές/φορείς και τελικούς χρήστες (δηλαδή εμπλεκόμενους του WEFE).</w:t>
      </w:r>
    </w:p>
    <w:p w14:paraId="1EE6A938" w14:textId="6C38B278" w:rsidR="00F360B1" w:rsidRPr="00F360B1" w:rsidRDefault="00F360B1" w:rsidP="00F360B1">
      <w:pPr>
        <w:spacing w:after="0" w:line="390" w:lineRule="atLeast"/>
        <w:jc w:val="both"/>
        <w:textAlignment w:val="baseline"/>
        <w:rPr>
          <w:rFonts w:ascii="Arial" w:eastAsia="Times New Roman" w:hAnsi="Arial" w:cs="Arial"/>
          <w:i/>
          <w:iCs/>
          <w:kern w:val="0"/>
          <w:bdr w:val="none" w:sz="0" w:space="0" w:color="auto" w:frame="1"/>
          <w:lang w:val="en-US" w:eastAsia="el-GR"/>
          <w14:ligatures w14:val="none"/>
        </w:rPr>
      </w:pPr>
      <w:r w:rsidRPr="00F360B1">
        <w:rPr>
          <w:rFonts w:ascii="Arial" w:eastAsia="Times New Roman" w:hAnsi="Arial" w:cs="Arial"/>
          <w:b/>
          <w:bCs/>
          <w:i/>
          <w:iCs/>
          <w:kern w:val="0"/>
          <w:bdr w:val="none" w:sz="0" w:space="0" w:color="auto" w:frame="1"/>
          <w:lang w:val="en-US" w:eastAsia="el-GR"/>
          <w14:ligatures w14:val="none"/>
        </w:rPr>
        <w:t>12 σχέδια ανθεκτικότητας υδάτων</w:t>
      </w:r>
      <w:r w:rsidRPr="00F360B1">
        <w:rPr>
          <w:rFonts w:ascii="Arial" w:eastAsia="Times New Roman" w:hAnsi="Arial" w:cs="Arial"/>
          <w:i/>
          <w:iCs/>
          <w:kern w:val="0"/>
          <w:bdr w:val="none" w:sz="0" w:space="0" w:color="auto" w:frame="1"/>
          <w:lang w:val="en-US" w:eastAsia="el-GR"/>
          <w14:ligatures w14:val="none"/>
        </w:rPr>
        <w:t>, τα οποία θα ενσωματωθούν από τους εταίρους (συμπεριλαμβανομένων των συνδεδεμένων) στον σχεδιασμό και την εφαρμογή πολιτικών.</w:t>
      </w:r>
    </w:p>
    <w:p w14:paraId="11F698FF" w14:textId="562391F0" w:rsidR="00F360B1" w:rsidRPr="00F360B1" w:rsidRDefault="00F360B1" w:rsidP="00F360B1">
      <w:pPr>
        <w:spacing w:after="0" w:line="390" w:lineRule="atLeast"/>
        <w:jc w:val="both"/>
        <w:textAlignment w:val="baseline"/>
        <w:rPr>
          <w:rFonts w:ascii="Arial" w:eastAsia="Times New Roman" w:hAnsi="Arial" w:cs="Arial"/>
          <w:i/>
          <w:iCs/>
          <w:kern w:val="0"/>
          <w:bdr w:val="none" w:sz="0" w:space="0" w:color="auto" w:frame="1"/>
          <w:lang w:val="en-US" w:eastAsia="el-GR"/>
          <w14:ligatures w14:val="none"/>
        </w:rPr>
      </w:pPr>
      <w:r w:rsidRPr="00F360B1">
        <w:rPr>
          <w:rFonts w:ascii="Arial" w:eastAsia="Times New Roman" w:hAnsi="Arial" w:cs="Arial"/>
          <w:b/>
          <w:bCs/>
          <w:i/>
          <w:iCs/>
          <w:kern w:val="0"/>
          <w:bdr w:val="none" w:sz="0" w:space="0" w:color="auto" w:frame="1"/>
          <w:lang w:val="en-US" w:eastAsia="el-GR"/>
          <w14:ligatures w14:val="none"/>
        </w:rPr>
        <w:t>48 δράσεις ανάπτυξης ικανοτήτων και μεταφοράς γνώσης</w:t>
      </w:r>
      <w:r w:rsidRPr="00F360B1">
        <w:rPr>
          <w:rFonts w:ascii="Arial" w:eastAsia="Times New Roman" w:hAnsi="Arial" w:cs="Arial"/>
          <w:i/>
          <w:iCs/>
          <w:kern w:val="0"/>
          <w:bdr w:val="none" w:sz="0" w:space="0" w:color="auto" w:frame="1"/>
          <w:lang w:val="en-US" w:eastAsia="el-GR"/>
          <w14:ligatures w14:val="none"/>
        </w:rPr>
        <w:t xml:space="preserve"> για δημόσιες αρχές/φορείς και τελικούς χρήστες.</w:t>
      </w:r>
    </w:p>
    <w:p w14:paraId="1381FA3F" w14:textId="77777777" w:rsidR="00F360B1" w:rsidRPr="00F360B1" w:rsidRDefault="00F360B1" w:rsidP="00F360B1">
      <w:pPr>
        <w:shd w:val="clear" w:color="auto" w:fill="FFFFFF"/>
        <w:spacing w:after="0" w:line="240" w:lineRule="auto"/>
        <w:jc w:val="both"/>
        <w:textAlignment w:val="baseline"/>
        <w:outlineLvl w:val="2"/>
        <w:rPr>
          <w:rFonts w:ascii="Arial" w:eastAsia="Times New Roman" w:hAnsi="Arial" w:cs="Arial"/>
          <w:b/>
          <w:bCs/>
          <w:i/>
          <w:iCs/>
          <w:caps/>
          <w:kern w:val="0"/>
          <w:lang w:eastAsia="el-GR"/>
          <w14:ligatures w14:val="none"/>
        </w:rPr>
      </w:pPr>
    </w:p>
    <w:p w14:paraId="43208546" w14:textId="77777777" w:rsidR="000C3E28" w:rsidRPr="00F360B1" w:rsidRDefault="000C3E28" w:rsidP="000C3E28">
      <w:pPr>
        <w:spacing w:after="0" w:line="390" w:lineRule="atLeast"/>
        <w:jc w:val="both"/>
        <w:textAlignment w:val="baseline"/>
        <w:rPr>
          <w:rFonts w:ascii="Arial" w:eastAsia="Times New Roman" w:hAnsi="Arial" w:cs="Arial"/>
          <w:kern w:val="0"/>
          <w:lang w:eastAsia="el-GR"/>
          <w14:ligatures w14:val="none"/>
        </w:rPr>
      </w:pPr>
    </w:p>
    <w:p w14:paraId="110848BE" w14:textId="6605814F" w:rsidR="00DA00B6" w:rsidRPr="00DA00B6" w:rsidRDefault="000C3E28" w:rsidP="00DA00B6">
      <w:pPr>
        <w:shd w:val="clear" w:color="auto" w:fill="FFFFFF"/>
        <w:spacing w:after="0" w:line="240" w:lineRule="auto"/>
        <w:jc w:val="both"/>
        <w:textAlignment w:val="baseline"/>
        <w:outlineLvl w:val="2"/>
        <w:rPr>
          <w:rFonts w:ascii="Arial" w:eastAsia="Times New Roman" w:hAnsi="Arial" w:cs="Arial"/>
          <w:b/>
          <w:bCs/>
          <w:i/>
          <w:iCs/>
          <w:caps/>
          <w:kern w:val="0"/>
          <w:lang w:eastAsia="el-GR"/>
          <w14:ligatures w14:val="none"/>
        </w:rPr>
      </w:pPr>
      <w:r w:rsidRPr="000C3E28">
        <w:rPr>
          <w:rFonts w:ascii="Arial" w:eastAsia="Times New Roman" w:hAnsi="Arial" w:cs="Arial"/>
          <w:b/>
          <w:bCs/>
          <w:caps/>
          <w:kern w:val="0"/>
          <w:lang w:val="en-US" w:eastAsia="el-GR"/>
          <w14:ligatures w14:val="none"/>
        </w:rPr>
        <w:t>The</w:t>
      </w:r>
      <w:r w:rsidRPr="00DA00B6">
        <w:rPr>
          <w:rFonts w:ascii="Arial" w:eastAsia="Times New Roman" w:hAnsi="Arial" w:cs="Arial"/>
          <w:b/>
          <w:bCs/>
          <w:caps/>
          <w:kern w:val="0"/>
          <w:lang w:eastAsia="el-GR"/>
          <w14:ligatures w14:val="none"/>
        </w:rPr>
        <w:t xml:space="preserve"> </w:t>
      </w:r>
      <w:r w:rsidRPr="000C3E28">
        <w:rPr>
          <w:rFonts w:ascii="Arial" w:eastAsia="Times New Roman" w:hAnsi="Arial" w:cs="Arial"/>
          <w:b/>
          <w:bCs/>
          <w:caps/>
          <w:kern w:val="0"/>
          <w:lang w:val="en-US" w:eastAsia="el-GR"/>
          <w14:ligatures w14:val="none"/>
        </w:rPr>
        <w:t>project</w:t>
      </w:r>
      <w:r w:rsidRPr="00DA00B6">
        <w:rPr>
          <w:rFonts w:ascii="Arial" w:eastAsia="Times New Roman" w:hAnsi="Arial" w:cs="Arial"/>
          <w:b/>
          <w:bCs/>
          <w:caps/>
          <w:kern w:val="0"/>
          <w:lang w:eastAsia="el-GR"/>
          <w14:ligatures w14:val="none"/>
        </w:rPr>
        <w:t xml:space="preserve"> </w:t>
      </w:r>
      <w:r w:rsidRPr="000C3E28">
        <w:rPr>
          <w:rFonts w:ascii="Arial" w:eastAsia="Times New Roman" w:hAnsi="Arial" w:cs="Arial"/>
          <w:b/>
          <w:bCs/>
          <w:caps/>
          <w:kern w:val="0"/>
          <w:lang w:val="en-US" w:eastAsia="el-GR"/>
          <w14:ligatures w14:val="none"/>
        </w:rPr>
        <w:t>aim</w:t>
      </w:r>
      <w:r w:rsidR="00DA00B6">
        <w:rPr>
          <w:rFonts w:ascii="Arial" w:eastAsia="Times New Roman" w:hAnsi="Arial" w:cs="Arial"/>
          <w:b/>
          <w:bCs/>
          <w:caps/>
          <w:kern w:val="0"/>
          <w:lang w:eastAsia="el-GR"/>
          <w14:ligatures w14:val="none"/>
        </w:rPr>
        <w:t xml:space="preserve"> </w:t>
      </w:r>
      <w:r w:rsidR="00DA00B6">
        <w:rPr>
          <w:rFonts w:ascii="Arial" w:eastAsia="Times New Roman" w:hAnsi="Arial" w:cs="Arial"/>
          <w:b/>
          <w:bCs/>
          <w:i/>
          <w:iCs/>
          <w:caps/>
          <w:kern w:val="0"/>
          <w:lang w:eastAsia="el-GR"/>
          <w14:ligatures w14:val="none"/>
        </w:rPr>
        <w:t>(</w:t>
      </w:r>
      <w:r w:rsidR="00DA00B6" w:rsidRPr="00DA00B6">
        <w:rPr>
          <w:rFonts w:ascii="Arial" w:eastAsia="Times New Roman" w:hAnsi="Arial" w:cs="Arial"/>
          <w:b/>
          <w:bCs/>
          <w:i/>
          <w:iCs/>
          <w:caps/>
          <w:kern w:val="0"/>
          <w:lang w:eastAsia="el-GR"/>
          <w14:ligatures w14:val="none"/>
        </w:rPr>
        <w:t>Ο ΣΤΟΧΟΣ ΤΟΥ ΕΡΓΟΥ</w:t>
      </w:r>
      <w:r w:rsidR="00DA00B6">
        <w:rPr>
          <w:rFonts w:ascii="Arial" w:eastAsia="Times New Roman" w:hAnsi="Arial" w:cs="Arial"/>
          <w:b/>
          <w:bCs/>
          <w:i/>
          <w:iCs/>
          <w:caps/>
          <w:kern w:val="0"/>
          <w:lang w:eastAsia="el-GR"/>
          <w14:ligatures w14:val="none"/>
        </w:rPr>
        <w:t>)</w:t>
      </w:r>
    </w:p>
    <w:p w14:paraId="58DC6BC4" w14:textId="05DB51CE" w:rsidR="000C3E28" w:rsidRPr="00DA00B6" w:rsidRDefault="000C3E28" w:rsidP="000C3E28">
      <w:pPr>
        <w:shd w:val="clear" w:color="auto" w:fill="FFFFFF"/>
        <w:spacing w:after="0" w:line="240" w:lineRule="auto"/>
        <w:jc w:val="both"/>
        <w:textAlignment w:val="baseline"/>
        <w:outlineLvl w:val="2"/>
        <w:rPr>
          <w:rFonts w:ascii="Arial" w:eastAsia="Times New Roman" w:hAnsi="Arial" w:cs="Arial"/>
          <w:b/>
          <w:bCs/>
          <w:caps/>
          <w:kern w:val="0"/>
          <w:lang w:eastAsia="el-GR"/>
          <w14:ligatures w14:val="none"/>
        </w:rPr>
      </w:pPr>
    </w:p>
    <w:p w14:paraId="72A14948" w14:textId="77777777" w:rsidR="000C3E28" w:rsidRPr="000C3E28" w:rsidRDefault="000C3E28" w:rsidP="000C3E28">
      <w:pPr>
        <w:pStyle w:val="Web"/>
        <w:shd w:val="clear" w:color="auto" w:fill="FFFFFF"/>
        <w:spacing w:before="0" w:beforeAutospacing="0" w:after="0" w:afterAutospacing="0"/>
        <w:jc w:val="both"/>
        <w:textAlignment w:val="baseline"/>
        <w:rPr>
          <w:rFonts w:ascii="Arial" w:hAnsi="Arial" w:cs="Arial"/>
          <w:sz w:val="22"/>
          <w:szCs w:val="22"/>
          <w:lang w:val="en-US"/>
        </w:rPr>
      </w:pPr>
      <w:proofErr w:type="spellStart"/>
      <w:r w:rsidRPr="000C3E28">
        <w:rPr>
          <w:rStyle w:val="a3"/>
          <w:rFonts w:ascii="Arial" w:hAnsi="Arial" w:cs="Arial"/>
          <w:sz w:val="22"/>
          <w:szCs w:val="22"/>
          <w:bdr w:val="none" w:sz="0" w:space="0" w:color="auto" w:frame="1"/>
          <w:lang w:val="en-US"/>
        </w:rPr>
        <w:t>RedeeM</w:t>
      </w:r>
      <w:proofErr w:type="spellEnd"/>
      <w:r w:rsidRPr="000C3E28">
        <w:rPr>
          <w:rFonts w:ascii="Arial" w:hAnsi="Arial" w:cs="Arial"/>
          <w:sz w:val="22"/>
          <w:szCs w:val="22"/>
          <w:lang w:val="en-US"/>
        </w:rPr>
        <w:t> aims to implement an </w:t>
      </w:r>
      <w:r w:rsidRPr="000C3E28">
        <w:rPr>
          <w:rStyle w:val="a3"/>
          <w:rFonts w:ascii="Arial" w:hAnsi="Arial" w:cs="Arial"/>
          <w:sz w:val="22"/>
          <w:szCs w:val="22"/>
          <w:bdr w:val="none" w:sz="0" w:space="0" w:color="auto" w:frame="1"/>
          <w:lang w:val="en-US"/>
        </w:rPr>
        <w:t>integrated water governance strategy</w:t>
      </w:r>
      <w:r w:rsidRPr="000C3E28">
        <w:rPr>
          <w:rFonts w:ascii="Arial" w:hAnsi="Arial" w:cs="Arial"/>
          <w:sz w:val="22"/>
          <w:szCs w:val="22"/>
          <w:lang w:val="en-US"/>
        </w:rPr>
        <w:t xml:space="preserve"> to prevent conflicts between water, energy, </w:t>
      </w:r>
      <w:proofErr w:type="gramStart"/>
      <w:r w:rsidRPr="000C3E28">
        <w:rPr>
          <w:rFonts w:ascii="Arial" w:hAnsi="Arial" w:cs="Arial"/>
          <w:sz w:val="22"/>
          <w:szCs w:val="22"/>
          <w:lang w:val="en-US"/>
        </w:rPr>
        <w:t>food</w:t>
      </w:r>
      <w:proofErr w:type="gramEnd"/>
      <w:r w:rsidRPr="000C3E28">
        <w:rPr>
          <w:rFonts w:ascii="Arial" w:hAnsi="Arial" w:cs="Arial"/>
          <w:sz w:val="22"/>
          <w:szCs w:val="22"/>
          <w:lang w:val="en-US"/>
        </w:rPr>
        <w:t xml:space="preserve"> and environment sectors.</w:t>
      </w:r>
    </w:p>
    <w:p w14:paraId="30854385" w14:textId="77777777" w:rsidR="000C3E28" w:rsidRPr="000C3E28" w:rsidRDefault="000C3E28" w:rsidP="000C3E28">
      <w:pPr>
        <w:pStyle w:val="Web"/>
        <w:shd w:val="clear" w:color="auto" w:fill="FFFFFF"/>
        <w:spacing w:before="0" w:beforeAutospacing="0" w:after="0" w:afterAutospacing="0"/>
        <w:jc w:val="both"/>
        <w:textAlignment w:val="baseline"/>
        <w:rPr>
          <w:rFonts w:ascii="Arial" w:hAnsi="Arial" w:cs="Arial"/>
          <w:sz w:val="22"/>
          <w:szCs w:val="22"/>
          <w:lang w:val="en-US"/>
        </w:rPr>
      </w:pPr>
      <w:r w:rsidRPr="000C3E28">
        <w:rPr>
          <w:rFonts w:ascii="Arial" w:hAnsi="Arial" w:cs="Arial"/>
          <w:sz w:val="22"/>
          <w:szCs w:val="22"/>
          <w:lang w:val="en-US"/>
        </w:rPr>
        <w:t xml:space="preserve">To achieve this, it </w:t>
      </w:r>
      <w:proofErr w:type="spellStart"/>
      <w:r w:rsidRPr="000C3E28">
        <w:rPr>
          <w:rFonts w:ascii="Arial" w:hAnsi="Arial" w:cs="Arial"/>
          <w:sz w:val="22"/>
          <w:szCs w:val="22"/>
          <w:lang w:val="en-US"/>
        </w:rPr>
        <w:t>prioritises</w:t>
      </w:r>
      <w:proofErr w:type="spellEnd"/>
      <w:r w:rsidRPr="000C3E28">
        <w:rPr>
          <w:rFonts w:ascii="Arial" w:hAnsi="Arial" w:cs="Arial"/>
          <w:sz w:val="22"/>
          <w:szCs w:val="22"/>
          <w:lang w:val="en-US"/>
        </w:rPr>
        <w:t> </w:t>
      </w:r>
      <w:r w:rsidRPr="000C3E28">
        <w:rPr>
          <w:rStyle w:val="a3"/>
          <w:rFonts w:ascii="Arial" w:hAnsi="Arial" w:cs="Arial"/>
          <w:sz w:val="22"/>
          <w:szCs w:val="22"/>
          <w:bdr w:val="none" w:sz="0" w:space="0" w:color="auto" w:frame="1"/>
          <w:lang w:val="en-US"/>
        </w:rPr>
        <w:t>competing water uses</w:t>
      </w:r>
      <w:r w:rsidRPr="000C3E28">
        <w:rPr>
          <w:rFonts w:ascii="Arial" w:hAnsi="Arial" w:cs="Arial"/>
          <w:sz w:val="22"/>
          <w:szCs w:val="22"/>
          <w:lang w:val="en-US"/>
        </w:rPr>
        <w:t> and adopts </w:t>
      </w:r>
      <w:r w:rsidRPr="000C3E28">
        <w:rPr>
          <w:rStyle w:val="a3"/>
          <w:rFonts w:ascii="Arial" w:hAnsi="Arial" w:cs="Arial"/>
          <w:sz w:val="22"/>
          <w:szCs w:val="22"/>
          <w:bdr w:val="none" w:sz="0" w:space="0" w:color="auto" w:frame="1"/>
          <w:lang w:val="en-US"/>
        </w:rPr>
        <w:t>nature-based-solutions</w:t>
      </w:r>
      <w:r w:rsidRPr="000C3E28">
        <w:rPr>
          <w:rFonts w:ascii="Arial" w:hAnsi="Arial" w:cs="Arial"/>
          <w:sz w:val="22"/>
          <w:szCs w:val="22"/>
          <w:lang w:val="en-US"/>
        </w:rPr>
        <w:t> along with </w:t>
      </w:r>
      <w:r w:rsidRPr="000C3E28">
        <w:rPr>
          <w:rStyle w:val="a3"/>
          <w:rFonts w:ascii="Arial" w:hAnsi="Arial" w:cs="Arial"/>
          <w:sz w:val="22"/>
          <w:szCs w:val="22"/>
          <w:bdr w:val="none" w:sz="0" w:space="0" w:color="auto" w:frame="1"/>
          <w:lang w:val="en-US"/>
        </w:rPr>
        <w:t>innovative technological solutions</w:t>
      </w:r>
      <w:r w:rsidRPr="000C3E28">
        <w:rPr>
          <w:rFonts w:ascii="Arial" w:hAnsi="Arial" w:cs="Arial"/>
          <w:sz w:val="22"/>
          <w:szCs w:val="22"/>
          <w:lang w:val="en-US"/>
        </w:rPr>
        <w:t> to </w:t>
      </w:r>
      <w:r w:rsidRPr="000C3E28">
        <w:rPr>
          <w:rStyle w:val="a3"/>
          <w:rFonts w:ascii="Arial" w:hAnsi="Arial" w:cs="Arial"/>
          <w:sz w:val="22"/>
          <w:szCs w:val="22"/>
          <w:bdr w:val="none" w:sz="0" w:space="0" w:color="auto" w:frame="1"/>
          <w:lang w:val="en-US"/>
        </w:rPr>
        <w:t>increase water availability and avoid desertification.</w:t>
      </w:r>
    </w:p>
    <w:p w14:paraId="037C229B" w14:textId="77777777" w:rsidR="000C3E28" w:rsidRPr="000C3E28" w:rsidRDefault="000C3E28" w:rsidP="000C3E28">
      <w:pPr>
        <w:pStyle w:val="Web"/>
        <w:shd w:val="clear" w:color="auto" w:fill="FFFFFF"/>
        <w:spacing w:before="0" w:beforeAutospacing="0" w:after="0" w:afterAutospacing="0"/>
        <w:jc w:val="both"/>
        <w:textAlignment w:val="baseline"/>
        <w:rPr>
          <w:rFonts w:ascii="Arial" w:hAnsi="Arial" w:cs="Arial"/>
          <w:sz w:val="22"/>
          <w:szCs w:val="22"/>
          <w:lang w:val="en-US"/>
        </w:rPr>
      </w:pPr>
      <w:r w:rsidRPr="000C3E28">
        <w:rPr>
          <w:rFonts w:ascii="Arial" w:hAnsi="Arial" w:cs="Arial"/>
          <w:sz w:val="22"/>
          <w:szCs w:val="22"/>
          <w:lang w:val="en-US"/>
        </w:rPr>
        <w:t>Starting with a full </w:t>
      </w:r>
      <w:r w:rsidRPr="000C3E28">
        <w:rPr>
          <w:rStyle w:val="a3"/>
          <w:rFonts w:ascii="Arial" w:hAnsi="Arial" w:cs="Arial"/>
          <w:sz w:val="22"/>
          <w:szCs w:val="22"/>
          <w:bdr w:val="none" w:sz="0" w:space="0" w:color="auto" w:frame="1"/>
          <w:lang w:val="en-US"/>
        </w:rPr>
        <w:t>mapping of local water–energy–food–ecosystem links</w:t>
      </w:r>
      <w:r w:rsidRPr="000C3E28">
        <w:rPr>
          <w:rFonts w:ascii="Arial" w:hAnsi="Arial" w:cs="Arial"/>
          <w:sz w:val="22"/>
          <w:szCs w:val="22"/>
          <w:lang w:val="en-US"/>
        </w:rPr>
        <w:t xml:space="preserve">, </w:t>
      </w:r>
      <w:proofErr w:type="spellStart"/>
      <w:proofErr w:type="gramStart"/>
      <w:r w:rsidRPr="000C3E28">
        <w:rPr>
          <w:rFonts w:ascii="Arial" w:hAnsi="Arial" w:cs="Arial"/>
          <w:sz w:val="22"/>
          <w:szCs w:val="22"/>
          <w:lang w:val="en-US"/>
        </w:rPr>
        <w:t>RedeeM</w:t>
      </w:r>
      <w:proofErr w:type="spellEnd"/>
      <w:proofErr w:type="gramEnd"/>
      <w:r w:rsidRPr="000C3E28">
        <w:rPr>
          <w:rFonts w:ascii="Arial" w:hAnsi="Arial" w:cs="Arial"/>
          <w:sz w:val="22"/>
          <w:szCs w:val="22"/>
          <w:lang w:val="en-US"/>
        </w:rPr>
        <w:t xml:space="preserve"> gathers partners from </w:t>
      </w:r>
      <w:r w:rsidRPr="000C3E28">
        <w:rPr>
          <w:rStyle w:val="a3"/>
          <w:rFonts w:ascii="Arial" w:hAnsi="Arial" w:cs="Arial"/>
          <w:sz w:val="22"/>
          <w:szCs w:val="22"/>
          <w:bdr w:val="none" w:sz="0" w:space="0" w:color="auto" w:frame="1"/>
          <w:lang w:val="en-US"/>
        </w:rPr>
        <w:t>eleven countries</w:t>
      </w:r>
      <w:r w:rsidRPr="000C3E28">
        <w:rPr>
          <w:rFonts w:ascii="Arial" w:hAnsi="Arial" w:cs="Arial"/>
          <w:sz w:val="22"/>
          <w:szCs w:val="22"/>
          <w:lang w:val="en-US"/>
        </w:rPr>
        <w:t> to equip regions with the tools to make smarter, </w:t>
      </w:r>
      <w:r w:rsidRPr="000C3E28">
        <w:rPr>
          <w:rStyle w:val="a3"/>
          <w:rFonts w:ascii="Arial" w:hAnsi="Arial" w:cs="Arial"/>
          <w:sz w:val="22"/>
          <w:szCs w:val="22"/>
          <w:bdr w:val="none" w:sz="0" w:space="0" w:color="auto" w:frame="1"/>
          <w:lang w:val="en-US"/>
        </w:rPr>
        <w:t>climate-aware decisions</w:t>
      </w:r>
      <w:r w:rsidRPr="000C3E28">
        <w:rPr>
          <w:rFonts w:ascii="Arial" w:hAnsi="Arial" w:cs="Arial"/>
          <w:sz w:val="22"/>
          <w:szCs w:val="22"/>
          <w:lang w:val="en-US"/>
        </w:rPr>
        <w:t>. It tests hands-on solutions: </w:t>
      </w:r>
      <w:r w:rsidRPr="000C3E28">
        <w:rPr>
          <w:rStyle w:val="a3"/>
          <w:rFonts w:ascii="Arial" w:hAnsi="Arial" w:cs="Arial"/>
          <w:sz w:val="22"/>
          <w:szCs w:val="22"/>
          <w:bdr w:val="none" w:sz="0" w:space="0" w:color="auto" w:frame="1"/>
          <w:lang w:val="en-US"/>
        </w:rPr>
        <w:t>solar-powered irrigation,</w:t>
      </w:r>
      <w:r w:rsidRPr="000C3E28">
        <w:rPr>
          <w:rFonts w:ascii="Arial" w:hAnsi="Arial" w:cs="Arial"/>
          <w:sz w:val="22"/>
          <w:szCs w:val="22"/>
          <w:lang w:val="en-US"/>
        </w:rPr>
        <w:t> </w:t>
      </w:r>
      <w:r w:rsidRPr="000C3E28">
        <w:rPr>
          <w:rStyle w:val="a3"/>
          <w:rFonts w:ascii="Arial" w:hAnsi="Arial" w:cs="Arial"/>
          <w:sz w:val="22"/>
          <w:szCs w:val="22"/>
          <w:bdr w:val="none" w:sz="0" w:space="0" w:color="auto" w:frame="1"/>
          <w:lang w:val="en-US"/>
        </w:rPr>
        <w:t>drone-based monitoring, riparian restoration, green infrastructure to cut evaporation</w:t>
      </w:r>
      <w:r w:rsidRPr="000C3E28">
        <w:rPr>
          <w:rFonts w:ascii="Arial" w:hAnsi="Arial" w:cs="Arial"/>
          <w:sz w:val="22"/>
          <w:szCs w:val="22"/>
          <w:lang w:val="en-US"/>
        </w:rPr>
        <w:t>.</w:t>
      </w:r>
    </w:p>
    <w:p w14:paraId="4C484D41" w14:textId="77777777" w:rsidR="000C3E28" w:rsidRDefault="000C3E28" w:rsidP="000C3E28">
      <w:pPr>
        <w:pStyle w:val="Web"/>
        <w:shd w:val="clear" w:color="auto" w:fill="FFFFFF"/>
        <w:spacing w:before="0" w:beforeAutospacing="0" w:after="0" w:afterAutospacing="0"/>
        <w:jc w:val="both"/>
        <w:textAlignment w:val="baseline"/>
        <w:rPr>
          <w:rFonts w:ascii="Arial" w:hAnsi="Arial" w:cs="Arial"/>
          <w:sz w:val="22"/>
          <w:szCs w:val="22"/>
        </w:rPr>
      </w:pPr>
      <w:r w:rsidRPr="000C3E28">
        <w:rPr>
          <w:rFonts w:ascii="Arial" w:hAnsi="Arial" w:cs="Arial"/>
          <w:sz w:val="22"/>
          <w:szCs w:val="22"/>
          <w:lang w:val="en-US"/>
        </w:rPr>
        <w:t>These pilots feed into a </w:t>
      </w:r>
      <w:r w:rsidRPr="000C3E28">
        <w:rPr>
          <w:rStyle w:val="a3"/>
          <w:rFonts w:ascii="Arial" w:hAnsi="Arial" w:cs="Arial"/>
          <w:sz w:val="22"/>
          <w:szCs w:val="22"/>
          <w:bdr w:val="none" w:sz="0" w:space="0" w:color="auto" w:frame="1"/>
          <w:lang w:val="en-US"/>
        </w:rPr>
        <w:t>practical toolkit</w:t>
      </w:r>
      <w:r w:rsidRPr="000C3E28">
        <w:rPr>
          <w:rFonts w:ascii="Arial" w:hAnsi="Arial" w:cs="Arial"/>
          <w:sz w:val="22"/>
          <w:szCs w:val="22"/>
          <w:lang w:val="en-US"/>
        </w:rPr>
        <w:t> and </w:t>
      </w:r>
      <w:r w:rsidRPr="000C3E28">
        <w:rPr>
          <w:rStyle w:val="a3"/>
          <w:rFonts w:ascii="Arial" w:hAnsi="Arial" w:cs="Arial"/>
          <w:sz w:val="22"/>
          <w:szCs w:val="22"/>
          <w:bdr w:val="none" w:sz="0" w:space="0" w:color="auto" w:frame="1"/>
          <w:lang w:val="en-US"/>
        </w:rPr>
        <w:t>governance strategy</w:t>
      </w:r>
      <w:r w:rsidRPr="000C3E28">
        <w:rPr>
          <w:rFonts w:ascii="Arial" w:hAnsi="Arial" w:cs="Arial"/>
          <w:sz w:val="22"/>
          <w:szCs w:val="22"/>
          <w:lang w:val="en-US"/>
        </w:rPr>
        <w:t xml:space="preserve"> designed for replication. To scale things up, </w:t>
      </w:r>
      <w:proofErr w:type="spellStart"/>
      <w:proofErr w:type="gramStart"/>
      <w:r w:rsidRPr="000C3E28">
        <w:rPr>
          <w:rFonts w:ascii="Arial" w:hAnsi="Arial" w:cs="Arial"/>
          <w:sz w:val="22"/>
          <w:szCs w:val="22"/>
          <w:lang w:val="en-US"/>
        </w:rPr>
        <w:t>RedeeM</w:t>
      </w:r>
      <w:proofErr w:type="spellEnd"/>
      <w:proofErr w:type="gramEnd"/>
      <w:r w:rsidRPr="000C3E28">
        <w:rPr>
          <w:rFonts w:ascii="Arial" w:hAnsi="Arial" w:cs="Arial"/>
          <w:sz w:val="22"/>
          <w:szCs w:val="22"/>
          <w:lang w:val="en-US"/>
        </w:rPr>
        <w:t xml:space="preserve"> creates serious games, dialogue spaces, and a stakeholder platform, turning technical planning into a shared mission across sectors.</w:t>
      </w:r>
    </w:p>
    <w:p w14:paraId="3660B24C" w14:textId="77777777" w:rsidR="00DA00B6" w:rsidRDefault="00DA00B6" w:rsidP="000C3E28">
      <w:pPr>
        <w:pStyle w:val="Web"/>
        <w:shd w:val="clear" w:color="auto" w:fill="FFFFFF"/>
        <w:spacing w:before="0" w:beforeAutospacing="0" w:after="0" w:afterAutospacing="0"/>
        <w:jc w:val="both"/>
        <w:textAlignment w:val="baseline"/>
        <w:rPr>
          <w:rFonts w:ascii="Arial" w:hAnsi="Arial" w:cs="Arial"/>
          <w:sz w:val="22"/>
          <w:szCs w:val="22"/>
        </w:rPr>
      </w:pPr>
    </w:p>
    <w:p w14:paraId="4C4E7134" w14:textId="77777777" w:rsidR="00DA00B6" w:rsidRPr="00DA00B6" w:rsidRDefault="00DA00B6" w:rsidP="00DA00B6">
      <w:pPr>
        <w:pStyle w:val="Web"/>
        <w:shd w:val="clear" w:color="auto" w:fill="FFFFFF"/>
        <w:spacing w:before="0" w:beforeAutospacing="0" w:after="0" w:afterAutospacing="0"/>
        <w:jc w:val="both"/>
        <w:textAlignment w:val="baseline"/>
        <w:rPr>
          <w:rStyle w:val="a3"/>
          <w:rFonts w:ascii="Arial" w:hAnsi="Arial" w:cs="Arial"/>
          <w:b w:val="0"/>
          <w:bCs w:val="0"/>
          <w:i/>
          <w:iCs/>
          <w:sz w:val="22"/>
          <w:szCs w:val="22"/>
          <w:bdr w:val="none" w:sz="0" w:space="0" w:color="auto" w:frame="1"/>
        </w:rPr>
      </w:pPr>
      <w:r w:rsidRPr="00DA00B6">
        <w:rPr>
          <w:rStyle w:val="a3"/>
          <w:rFonts w:ascii="Arial" w:hAnsi="Arial" w:cs="Arial"/>
          <w:b w:val="0"/>
          <w:bCs w:val="0"/>
          <w:i/>
          <w:iCs/>
          <w:sz w:val="22"/>
          <w:szCs w:val="22"/>
          <w:bdr w:val="none" w:sz="0" w:space="0" w:color="auto" w:frame="1"/>
        </w:rPr>
        <w:t xml:space="preserve">Το </w:t>
      </w:r>
      <w:proofErr w:type="spellStart"/>
      <w:r w:rsidRPr="00DA00B6">
        <w:rPr>
          <w:rStyle w:val="a3"/>
          <w:rFonts w:ascii="Arial" w:hAnsi="Arial" w:cs="Arial"/>
          <w:i/>
          <w:iCs/>
          <w:sz w:val="22"/>
          <w:szCs w:val="22"/>
          <w:bdr w:val="none" w:sz="0" w:space="0" w:color="auto" w:frame="1"/>
          <w:lang w:val="en-US"/>
        </w:rPr>
        <w:t>RedeeM</w:t>
      </w:r>
      <w:proofErr w:type="spellEnd"/>
      <w:r w:rsidRPr="00DA00B6">
        <w:rPr>
          <w:rStyle w:val="a3"/>
          <w:rFonts w:ascii="Arial" w:hAnsi="Arial" w:cs="Arial"/>
          <w:b w:val="0"/>
          <w:bCs w:val="0"/>
          <w:i/>
          <w:iCs/>
          <w:sz w:val="22"/>
          <w:szCs w:val="22"/>
          <w:bdr w:val="none" w:sz="0" w:space="0" w:color="auto" w:frame="1"/>
        </w:rPr>
        <w:t xml:space="preserve"> στοχεύει στην εφαρμογή μιας </w:t>
      </w:r>
      <w:r w:rsidRPr="00DA00B6">
        <w:rPr>
          <w:rStyle w:val="a3"/>
          <w:rFonts w:ascii="Arial" w:hAnsi="Arial" w:cs="Arial"/>
          <w:i/>
          <w:iCs/>
          <w:sz w:val="22"/>
          <w:szCs w:val="22"/>
          <w:bdr w:val="none" w:sz="0" w:space="0" w:color="auto" w:frame="1"/>
        </w:rPr>
        <w:t>ολοκληρωμένης στρατηγικής διακυβέρνησης υδάτων</w:t>
      </w:r>
      <w:r w:rsidRPr="00DA00B6">
        <w:rPr>
          <w:rStyle w:val="a3"/>
          <w:rFonts w:ascii="Arial" w:hAnsi="Arial" w:cs="Arial"/>
          <w:b w:val="0"/>
          <w:bCs w:val="0"/>
          <w:i/>
          <w:iCs/>
          <w:sz w:val="22"/>
          <w:szCs w:val="22"/>
          <w:bdr w:val="none" w:sz="0" w:space="0" w:color="auto" w:frame="1"/>
        </w:rPr>
        <w:t xml:space="preserve"> για την αποτροπή συγκρούσεων μεταξύ των τομέων νερού, ενέργειας, τροφίμων και περιβάλλοντος.</w:t>
      </w:r>
    </w:p>
    <w:p w14:paraId="7859A7B0" w14:textId="77777777" w:rsidR="00DA00B6" w:rsidRPr="00DA00B6" w:rsidRDefault="00DA00B6" w:rsidP="00DA00B6">
      <w:pPr>
        <w:pStyle w:val="Web"/>
        <w:shd w:val="clear" w:color="auto" w:fill="FFFFFF"/>
        <w:spacing w:before="0" w:beforeAutospacing="0" w:after="0" w:afterAutospacing="0"/>
        <w:jc w:val="both"/>
        <w:textAlignment w:val="baseline"/>
        <w:rPr>
          <w:rStyle w:val="a3"/>
          <w:rFonts w:ascii="Arial" w:hAnsi="Arial" w:cs="Arial"/>
          <w:b w:val="0"/>
          <w:bCs w:val="0"/>
          <w:i/>
          <w:iCs/>
          <w:sz w:val="22"/>
          <w:szCs w:val="22"/>
          <w:bdr w:val="none" w:sz="0" w:space="0" w:color="auto" w:frame="1"/>
          <w:lang w:val="en-US"/>
        </w:rPr>
      </w:pPr>
      <w:proofErr w:type="spellStart"/>
      <w:r w:rsidRPr="00DA00B6">
        <w:rPr>
          <w:rStyle w:val="a3"/>
          <w:rFonts w:ascii="Arial" w:hAnsi="Arial" w:cs="Arial"/>
          <w:b w:val="0"/>
          <w:bCs w:val="0"/>
          <w:i/>
          <w:iCs/>
          <w:sz w:val="22"/>
          <w:szCs w:val="22"/>
          <w:bdr w:val="none" w:sz="0" w:space="0" w:color="auto" w:frame="1"/>
          <w:lang w:val="en-US"/>
        </w:rPr>
        <w:lastRenderedPageBreak/>
        <w:t>Γι</w:t>
      </w:r>
      <w:proofErr w:type="spellEnd"/>
      <w:r w:rsidRPr="00DA00B6">
        <w:rPr>
          <w:rStyle w:val="a3"/>
          <w:rFonts w:ascii="Arial" w:hAnsi="Arial" w:cs="Arial"/>
          <w:b w:val="0"/>
          <w:bCs w:val="0"/>
          <w:i/>
          <w:iCs/>
          <w:sz w:val="22"/>
          <w:szCs w:val="22"/>
          <w:bdr w:val="none" w:sz="0" w:space="0" w:color="auto" w:frame="1"/>
          <w:lang w:val="en-US"/>
        </w:rPr>
        <w:t xml:space="preserve">α να </w:t>
      </w:r>
      <w:proofErr w:type="spellStart"/>
      <w:r w:rsidRPr="00DA00B6">
        <w:rPr>
          <w:rStyle w:val="a3"/>
          <w:rFonts w:ascii="Arial" w:hAnsi="Arial" w:cs="Arial"/>
          <w:b w:val="0"/>
          <w:bCs w:val="0"/>
          <w:i/>
          <w:iCs/>
          <w:sz w:val="22"/>
          <w:szCs w:val="22"/>
          <w:bdr w:val="none" w:sz="0" w:space="0" w:color="auto" w:frame="1"/>
          <w:lang w:val="en-US"/>
        </w:rPr>
        <w:t>το</w:t>
      </w:r>
      <w:proofErr w:type="spellEnd"/>
      <w:r w:rsidRPr="00DA00B6">
        <w:rPr>
          <w:rStyle w:val="a3"/>
          <w:rFonts w:ascii="Arial" w:hAnsi="Arial" w:cs="Arial"/>
          <w:b w:val="0"/>
          <w:bCs w:val="0"/>
          <w:i/>
          <w:iCs/>
          <w:sz w:val="22"/>
          <w:szCs w:val="22"/>
          <w:bdr w:val="none" w:sz="0" w:space="0" w:color="auto" w:frame="1"/>
          <w:lang w:val="en-US"/>
        </w:rPr>
        <w:t xml:space="preserve"> επ</w:t>
      </w:r>
      <w:proofErr w:type="spellStart"/>
      <w:r w:rsidRPr="00DA00B6">
        <w:rPr>
          <w:rStyle w:val="a3"/>
          <w:rFonts w:ascii="Arial" w:hAnsi="Arial" w:cs="Arial"/>
          <w:b w:val="0"/>
          <w:bCs w:val="0"/>
          <w:i/>
          <w:iCs/>
          <w:sz w:val="22"/>
          <w:szCs w:val="22"/>
          <w:bdr w:val="none" w:sz="0" w:space="0" w:color="auto" w:frame="1"/>
          <w:lang w:val="en-US"/>
        </w:rPr>
        <w:t>ιτύχει</w:t>
      </w:r>
      <w:proofErr w:type="spellEnd"/>
      <w:r w:rsidRPr="00DA00B6">
        <w:rPr>
          <w:rStyle w:val="a3"/>
          <w:rFonts w:ascii="Arial" w:hAnsi="Arial" w:cs="Arial"/>
          <w:b w:val="0"/>
          <w:bCs w:val="0"/>
          <w:i/>
          <w:iCs/>
          <w:sz w:val="22"/>
          <w:szCs w:val="22"/>
          <w:bdr w:val="none" w:sz="0" w:space="0" w:color="auto" w:frame="1"/>
          <w:lang w:val="en-US"/>
        </w:rPr>
        <w:t xml:space="preserve">, </w:t>
      </w:r>
      <w:proofErr w:type="spellStart"/>
      <w:r w:rsidRPr="00DA00B6">
        <w:rPr>
          <w:rStyle w:val="a3"/>
          <w:rFonts w:ascii="Arial" w:hAnsi="Arial" w:cs="Arial"/>
          <w:b w:val="0"/>
          <w:bCs w:val="0"/>
          <w:i/>
          <w:iCs/>
          <w:sz w:val="22"/>
          <w:szCs w:val="22"/>
          <w:bdr w:val="none" w:sz="0" w:space="0" w:color="auto" w:frame="1"/>
          <w:lang w:val="en-US"/>
        </w:rPr>
        <w:t>δίνει</w:t>
      </w:r>
      <w:proofErr w:type="spellEnd"/>
      <w:r w:rsidRPr="00DA00B6">
        <w:rPr>
          <w:rStyle w:val="a3"/>
          <w:rFonts w:ascii="Arial" w:hAnsi="Arial" w:cs="Arial"/>
          <w:b w:val="0"/>
          <w:bCs w:val="0"/>
          <w:i/>
          <w:iCs/>
          <w:sz w:val="22"/>
          <w:szCs w:val="22"/>
          <w:bdr w:val="none" w:sz="0" w:space="0" w:color="auto" w:frame="1"/>
          <w:lang w:val="en-US"/>
        </w:rPr>
        <w:t xml:space="preserve"> π</w:t>
      </w:r>
      <w:proofErr w:type="spellStart"/>
      <w:r w:rsidRPr="00DA00B6">
        <w:rPr>
          <w:rStyle w:val="a3"/>
          <w:rFonts w:ascii="Arial" w:hAnsi="Arial" w:cs="Arial"/>
          <w:b w:val="0"/>
          <w:bCs w:val="0"/>
          <w:i/>
          <w:iCs/>
          <w:sz w:val="22"/>
          <w:szCs w:val="22"/>
          <w:bdr w:val="none" w:sz="0" w:space="0" w:color="auto" w:frame="1"/>
          <w:lang w:val="en-US"/>
        </w:rPr>
        <w:t>ροτερ</w:t>
      </w:r>
      <w:proofErr w:type="spellEnd"/>
      <w:r w:rsidRPr="00DA00B6">
        <w:rPr>
          <w:rStyle w:val="a3"/>
          <w:rFonts w:ascii="Arial" w:hAnsi="Arial" w:cs="Arial"/>
          <w:b w:val="0"/>
          <w:bCs w:val="0"/>
          <w:i/>
          <w:iCs/>
          <w:sz w:val="22"/>
          <w:szCs w:val="22"/>
          <w:bdr w:val="none" w:sz="0" w:space="0" w:color="auto" w:frame="1"/>
          <w:lang w:val="en-US"/>
        </w:rPr>
        <w:t xml:space="preserve">αιότητα </w:t>
      </w:r>
      <w:proofErr w:type="spellStart"/>
      <w:r w:rsidRPr="00DA00B6">
        <w:rPr>
          <w:rStyle w:val="a3"/>
          <w:rFonts w:ascii="Arial" w:hAnsi="Arial" w:cs="Arial"/>
          <w:b w:val="0"/>
          <w:bCs w:val="0"/>
          <w:i/>
          <w:iCs/>
          <w:sz w:val="22"/>
          <w:szCs w:val="22"/>
          <w:bdr w:val="none" w:sz="0" w:space="0" w:color="auto" w:frame="1"/>
          <w:lang w:val="en-US"/>
        </w:rPr>
        <w:t>στις</w:t>
      </w:r>
      <w:proofErr w:type="spellEnd"/>
      <w:r w:rsidRPr="00DA00B6">
        <w:rPr>
          <w:rStyle w:val="a3"/>
          <w:rFonts w:ascii="Arial" w:hAnsi="Arial" w:cs="Arial"/>
          <w:b w:val="0"/>
          <w:bCs w:val="0"/>
          <w:i/>
          <w:iCs/>
          <w:sz w:val="22"/>
          <w:szCs w:val="22"/>
          <w:bdr w:val="none" w:sz="0" w:space="0" w:color="auto" w:frame="1"/>
          <w:lang w:val="en-US"/>
        </w:rPr>
        <w:t xml:space="preserve"> </w:t>
      </w:r>
      <w:r w:rsidRPr="00DA00B6">
        <w:rPr>
          <w:rStyle w:val="a3"/>
          <w:rFonts w:ascii="Arial" w:hAnsi="Arial" w:cs="Arial"/>
          <w:i/>
          <w:iCs/>
          <w:sz w:val="22"/>
          <w:szCs w:val="22"/>
          <w:bdr w:val="none" w:sz="0" w:space="0" w:color="auto" w:frame="1"/>
          <w:lang w:val="en-US"/>
        </w:rPr>
        <w:t>ανταγωνιστικές χρήσεις</w:t>
      </w:r>
      <w:r w:rsidRPr="00DA00B6">
        <w:rPr>
          <w:rStyle w:val="a3"/>
          <w:rFonts w:ascii="Arial" w:hAnsi="Arial" w:cs="Arial"/>
          <w:b w:val="0"/>
          <w:bCs w:val="0"/>
          <w:i/>
          <w:iCs/>
          <w:sz w:val="22"/>
          <w:szCs w:val="22"/>
          <w:bdr w:val="none" w:sz="0" w:space="0" w:color="auto" w:frame="1"/>
          <w:lang w:val="en-US"/>
        </w:rPr>
        <w:t xml:space="preserve"> νερού και υιοθετεί </w:t>
      </w:r>
      <w:r w:rsidRPr="00DA00B6">
        <w:rPr>
          <w:rStyle w:val="a3"/>
          <w:rFonts w:ascii="Arial" w:hAnsi="Arial" w:cs="Arial"/>
          <w:i/>
          <w:iCs/>
          <w:sz w:val="22"/>
          <w:szCs w:val="22"/>
          <w:bdr w:val="none" w:sz="0" w:space="0" w:color="auto" w:frame="1"/>
          <w:lang w:val="en-US"/>
        </w:rPr>
        <w:t>λύσεις βασισμένες στη φύση</w:t>
      </w:r>
      <w:r w:rsidRPr="00DA00B6">
        <w:rPr>
          <w:rStyle w:val="a3"/>
          <w:rFonts w:ascii="Arial" w:hAnsi="Arial" w:cs="Arial"/>
          <w:b w:val="0"/>
          <w:bCs w:val="0"/>
          <w:i/>
          <w:iCs/>
          <w:sz w:val="22"/>
          <w:szCs w:val="22"/>
          <w:bdr w:val="none" w:sz="0" w:space="0" w:color="auto" w:frame="1"/>
          <w:lang w:val="en-US"/>
        </w:rPr>
        <w:t xml:space="preserve">, καθώς και </w:t>
      </w:r>
      <w:r w:rsidRPr="00DA00B6">
        <w:rPr>
          <w:rStyle w:val="a3"/>
          <w:rFonts w:ascii="Arial" w:hAnsi="Arial" w:cs="Arial"/>
          <w:i/>
          <w:iCs/>
          <w:sz w:val="22"/>
          <w:szCs w:val="22"/>
          <w:bdr w:val="none" w:sz="0" w:space="0" w:color="auto" w:frame="1"/>
          <w:lang w:val="en-US"/>
        </w:rPr>
        <w:t>καινοτόμες τεχνολογικές λύσεις</w:t>
      </w:r>
      <w:r w:rsidRPr="00DA00B6">
        <w:rPr>
          <w:rStyle w:val="a3"/>
          <w:rFonts w:ascii="Arial" w:hAnsi="Arial" w:cs="Arial"/>
          <w:b w:val="0"/>
          <w:bCs w:val="0"/>
          <w:i/>
          <w:iCs/>
          <w:sz w:val="22"/>
          <w:szCs w:val="22"/>
          <w:bdr w:val="none" w:sz="0" w:space="0" w:color="auto" w:frame="1"/>
          <w:lang w:val="en-US"/>
        </w:rPr>
        <w:t xml:space="preserve">, ώστε να </w:t>
      </w:r>
      <w:r w:rsidRPr="00DA00B6">
        <w:rPr>
          <w:rStyle w:val="a3"/>
          <w:rFonts w:ascii="Arial" w:hAnsi="Arial" w:cs="Arial"/>
          <w:i/>
          <w:iCs/>
          <w:sz w:val="22"/>
          <w:szCs w:val="22"/>
          <w:bdr w:val="none" w:sz="0" w:space="0" w:color="auto" w:frame="1"/>
          <w:lang w:val="en-US"/>
        </w:rPr>
        <w:t>αυξηθεί η διαθεσιμότητα νερού</w:t>
      </w:r>
      <w:r w:rsidRPr="00DA00B6">
        <w:rPr>
          <w:rStyle w:val="a3"/>
          <w:rFonts w:ascii="Arial" w:hAnsi="Arial" w:cs="Arial"/>
          <w:b w:val="0"/>
          <w:bCs w:val="0"/>
          <w:i/>
          <w:iCs/>
          <w:sz w:val="22"/>
          <w:szCs w:val="22"/>
          <w:bdr w:val="none" w:sz="0" w:space="0" w:color="auto" w:frame="1"/>
          <w:lang w:val="en-US"/>
        </w:rPr>
        <w:t xml:space="preserve"> και να </w:t>
      </w:r>
      <w:r w:rsidRPr="00DA00B6">
        <w:rPr>
          <w:rStyle w:val="a3"/>
          <w:rFonts w:ascii="Arial" w:hAnsi="Arial" w:cs="Arial"/>
          <w:i/>
          <w:iCs/>
          <w:sz w:val="22"/>
          <w:szCs w:val="22"/>
          <w:bdr w:val="none" w:sz="0" w:space="0" w:color="auto" w:frame="1"/>
          <w:lang w:val="en-US"/>
        </w:rPr>
        <w:t>αποτραπεί η ερημοποίηση</w:t>
      </w:r>
      <w:r w:rsidRPr="00DA00B6">
        <w:rPr>
          <w:rStyle w:val="a3"/>
          <w:rFonts w:ascii="Arial" w:hAnsi="Arial" w:cs="Arial"/>
          <w:b w:val="0"/>
          <w:bCs w:val="0"/>
          <w:i/>
          <w:iCs/>
          <w:sz w:val="22"/>
          <w:szCs w:val="22"/>
          <w:bdr w:val="none" w:sz="0" w:space="0" w:color="auto" w:frame="1"/>
          <w:lang w:val="en-US"/>
        </w:rPr>
        <w:t>.</w:t>
      </w:r>
    </w:p>
    <w:p w14:paraId="2282F5F0" w14:textId="77777777" w:rsidR="00DA00B6" w:rsidRPr="00DA00B6" w:rsidRDefault="00DA00B6" w:rsidP="00DA00B6">
      <w:pPr>
        <w:pStyle w:val="Web"/>
        <w:shd w:val="clear" w:color="auto" w:fill="FFFFFF"/>
        <w:spacing w:before="0" w:beforeAutospacing="0" w:after="0" w:afterAutospacing="0"/>
        <w:jc w:val="both"/>
        <w:textAlignment w:val="baseline"/>
        <w:rPr>
          <w:rStyle w:val="a3"/>
          <w:rFonts w:ascii="Arial" w:hAnsi="Arial" w:cs="Arial"/>
          <w:b w:val="0"/>
          <w:bCs w:val="0"/>
          <w:i/>
          <w:iCs/>
          <w:sz w:val="22"/>
          <w:szCs w:val="22"/>
          <w:bdr w:val="none" w:sz="0" w:space="0" w:color="auto" w:frame="1"/>
          <w:lang w:val="en-US"/>
        </w:rPr>
      </w:pPr>
      <w:r w:rsidRPr="00DA00B6">
        <w:rPr>
          <w:rStyle w:val="a3"/>
          <w:rFonts w:ascii="Arial" w:hAnsi="Arial" w:cs="Arial"/>
          <w:b w:val="0"/>
          <w:bCs w:val="0"/>
          <w:i/>
          <w:iCs/>
          <w:sz w:val="22"/>
          <w:szCs w:val="22"/>
          <w:bdr w:val="none" w:sz="0" w:space="0" w:color="auto" w:frame="1"/>
          <w:lang w:val="en-US"/>
        </w:rPr>
        <w:t xml:space="preserve">Ξεκινώντας από μια </w:t>
      </w:r>
      <w:r w:rsidRPr="00DA00B6">
        <w:rPr>
          <w:rStyle w:val="a3"/>
          <w:rFonts w:ascii="Arial" w:hAnsi="Arial" w:cs="Arial"/>
          <w:i/>
          <w:iCs/>
          <w:sz w:val="22"/>
          <w:szCs w:val="22"/>
          <w:bdr w:val="none" w:sz="0" w:space="0" w:color="auto" w:frame="1"/>
          <w:lang w:val="en-US"/>
        </w:rPr>
        <w:t>πλήρη χαρτογράφηση των τοπικών συνδέσεων νερού–ενέργειας–τροφίμων–οικοσυστήματος</w:t>
      </w:r>
      <w:r w:rsidRPr="00DA00B6">
        <w:rPr>
          <w:rStyle w:val="a3"/>
          <w:rFonts w:ascii="Arial" w:hAnsi="Arial" w:cs="Arial"/>
          <w:b w:val="0"/>
          <w:bCs w:val="0"/>
          <w:i/>
          <w:iCs/>
          <w:sz w:val="22"/>
          <w:szCs w:val="22"/>
          <w:bdr w:val="none" w:sz="0" w:space="0" w:color="auto" w:frame="1"/>
          <w:lang w:val="en-US"/>
        </w:rPr>
        <w:t xml:space="preserve">, το </w:t>
      </w:r>
      <w:proofErr w:type="spellStart"/>
      <w:r w:rsidRPr="00DA00B6">
        <w:rPr>
          <w:rStyle w:val="a3"/>
          <w:rFonts w:ascii="Arial" w:hAnsi="Arial" w:cs="Arial"/>
          <w:b w:val="0"/>
          <w:bCs w:val="0"/>
          <w:i/>
          <w:iCs/>
          <w:sz w:val="22"/>
          <w:szCs w:val="22"/>
          <w:bdr w:val="none" w:sz="0" w:space="0" w:color="auto" w:frame="1"/>
          <w:lang w:val="en-US"/>
        </w:rPr>
        <w:t>RedeeM</w:t>
      </w:r>
      <w:proofErr w:type="spellEnd"/>
      <w:r w:rsidRPr="00DA00B6">
        <w:rPr>
          <w:rStyle w:val="a3"/>
          <w:rFonts w:ascii="Arial" w:hAnsi="Arial" w:cs="Arial"/>
          <w:b w:val="0"/>
          <w:bCs w:val="0"/>
          <w:i/>
          <w:iCs/>
          <w:sz w:val="22"/>
          <w:szCs w:val="22"/>
          <w:bdr w:val="none" w:sz="0" w:space="0" w:color="auto" w:frame="1"/>
          <w:lang w:val="en-US"/>
        </w:rPr>
        <w:t xml:space="preserve"> συγκεντρώνει εταίρους από </w:t>
      </w:r>
      <w:r w:rsidRPr="00DA00B6">
        <w:rPr>
          <w:rStyle w:val="a3"/>
          <w:rFonts w:ascii="Arial" w:hAnsi="Arial" w:cs="Arial"/>
          <w:i/>
          <w:iCs/>
          <w:sz w:val="22"/>
          <w:szCs w:val="22"/>
          <w:bdr w:val="none" w:sz="0" w:space="0" w:color="auto" w:frame="1"/>
          <w:lang w:val="en-US"/>
        </w:rPr>
        <w:t>έντεκα χώρες</w:t>
      </w:r>
      <w:r w:rsidRPr="00DA00B6">
        <w:rPr>
          <w:rStyle w:val="a3"/>
          <w:rFonts w:ascii="Arial" w:hAnsi="Arial" w:cs="Arial"/>
          <w:b w:val="0"/>
          <w:bCs w:val="0"/>
          <w:i/>
          <w:iCs/>
          <w:sz w:val="22"/>
          <w:szCs w:val="22"/>
          <w:bdr w:val="none" w:sz="0" w:space="0" w:color="auto" w:frame="1"/>
          <w:lang w:val="en-US"/>
        </w:rPr>
        <w:t xml:space="preserve"> για να εξοπλίσει τις περιοχές με τα εργαλεία που χρειάζονται ώστε να λαμβάνουν πιο έξυπνες, </w:t>
      </w:r>
      <w:r w:rsidRPr="00DA00B6">
        <w:rPr>
          <w:rStyle w:val="a3"/>
          <w:rFonts w:ascii="Arial" w:hAnsi="Arial" w:cs="Arial"/>
          <w:i/>
          <w:iCs/>
          <w:sz w:val="22"/>
          <w:szCs w:val="22"/>
          <w:bdr w:val="none" w:sz="0" w:space="0" w:color="auto" w:frame="1"/>
          <w:lang w:val="en-US"/>
        </w:rPr>
        <w:t>κλιματικά ενημερωμένες αποφάσεις</w:t>
      </w:r>
      <w:r w:rsidRPr="00DA00B6">
        <w:rPr>
          <w:rStyle w:val="a3"/>
          <w:rFonts w:ascii="Arial" w:hAnsi="Arial" w:cs="Arial"/>
          <w:b w:val="0"/>
          <w:bCs w:val="0"/>
          <w:i/>
          <w:iCs/>
          <w:sz w:val="22"/>
          <w:szCs w:val="22"/>
          <w:bdr w:val="none" w:sz="0" w:space="0" w:color="auto" w:frame="1"/>
          <w:lang w:val="en-US"/>
        </w:rPr>
        <w:t xml:space="preserve">. Δοκιμάζει πρακτικές λύσεις: </w:t>
      </w:r>
      <w:r w:rsidRPr="00DA00B6">
        <w:rPr>
          <w:rStyle w:val="a3"/>
          <w:rFonts w:ascii="Arial" w:hAnsi="Arial" w:cs="Arial"/>
          <w:i/>
          <w:iCs/>
          <w:sz w:val="22"/>
          <w:szCs w:val="22"/>
          <w:bdr w:val="none" w:sz="0" w:space="0" w:color="auto" w:frame="1"/>
          <w:lang w:val="en-US"/>
        </w:rPr>
        <w:t xml:space="preserve">άρδευση με ηλιακή ενέργεια, παρακολούθηση με </w:t>
      </w:r>
      <w:proofErr w:type="spellStart"/>
      <w:r w:rsidRPr="00DA00B6">
        <w:rPr>
          <w:rStyle w:val="a3"/>
          <w:rFonts w:ascii="Arial" w:hAnsi="Arial" w:cs="Arial"/>
          <w:i/>
          <w:iCs/>
          <w:sz w:val="22"/>
          <w:szCs w:val="22"/>
          <w:bdr w:val="none" w:sz="0" w:space="0" w:color="auto" w:frame="1"/>
          <w:lang w:val="en-US"/>
        </w:rPr>
        <w:t>drones</w:t>
      </w:r>
      <w:proofErr w:type="spellEnd"/>
      <w:r w:rsidRPr="00DA00B6">
        <w:rPr>
          <w:rStyle w:val="a3"/>
          <w:rFonts w:ascii="Arial" w:hAnsi="Arial" w:cs="Arial"/>
          <w:i/>
          <w:iCs/>
          <w:sz w:val="22"/>
          <w:szCs w:val="22"/>
          <w:bdr w:val="none" w:sz="0" w:space="0" w:color="auto" w:frame="1"/>
          <w:lang w:val="en-US"/>
        </w:rPr>
        <w:t>, αποκατάσταση παρόχθιων περιοχών, πράσινες υποδομές για τη μείωση της εξάτμισης</w:t>
      </w:r>
      <w:r w:rsidRPr="00DA00B6">
        <w:rPr>
          <w:rStyle w:val="a3"/>
          <w:rFonts w:ascii="Arial" w:hAnsi="Arial" w:cs="Arial"/>
          <w:b w:val="0"/>
          <w:bCs w:val="0"/>
          <w:i/>
          <w:iCs/>
          <w:sz w:val="22"/>
          <w:szCs w:val="22"/>
          <w:bdr w:val="none" w:sz="0" w:space="0" w:color="auto" w:frame="1"/>
          <w:lang w:val="en-US"/>
        </w:rPr>
        <w:t>.</w:t>
      </w:r>
    </w:p>
    <w:p w14:paraId="1521BA5A" w14:textId="77777777" w:rsidR="00DA00B6" w:rsidRPr="00DA00B6" w:rsidRDefault="00DA00B6" w:rsidP="00DA00B6">
      <w:pPr>
        <w:pStyle w:val="Web"/>
        <w:shd w:val="clear" w:color="auto" w:fill="FFFFFF"/>
        <w:spacing w:before="0" w:beforeAutospacing="0" w:after="0" w:afterAutospacing="0"/>
        <w:jc w:val="both"/>
        <w:textAlignment w:val="baseline"/>
        <w:rPr>
          <w:rStyle w:val="a3"/>
          <w:rFonts w:ascii="Arial" w:hAnsi="Arial" w:cs="Arial"/>
          <w:b w:val="0"/>
          <w:bCs w:val="0"/>
          <w:i/>
          <w:iCs/>
          <w:sz w:val="22"/>
          <w:szCs w:val="22"/>
          <w:bdr w:val="none" w:sz="0" w:space="0" w:color="auto" w:frame="1"/>
          <w:lang w:val="en-US"/>
        </w:rPr>
      </w:pPr>
      <w:r w:rsidRPr="00DA00B6">
        <w:rPr>
          <w:rStyle w:val="a3"/>
          <w:rFonts w:ascii="Arial" w:hAnsi="Arial" w:cs="Arial"/>
          <w:b w:val="0"/>
          <w:bCs w:val="0"/>
          <w:i/>
          <w:iCs/>
          <w:sz w:val="22"/>
          <w:szCs w:val="22"/>
          <w:bdr w:val="none" w:sz="0" w:space="0" w:color="auto" w:frame="1"/>
          <w:lang w:val="en-US"/>
        </w:rPr>
        <w:t xml:space="preserve">Οι πιλοτικές αυτές δράσεις τροφοδοτούν ένα </w:t>
      </w:r>
      <w:r w:rsidRPr="00DA00B6">
        <w:rPr>
          <w:rStyle w:val="a3"/>
          <w:rFonts w:ascii="Arial" w:hAnsi="Arial" w:cs="Arial"/>
          <w:i/>
          <w:iCs/>
          <w:sz w:val="22"/>
          <w:szCs w:val="22"/>
          <w:bdr w:val="none" w:sz="0" w:space="0" w:color="auto" w:frame="1"/>
          <w:lang w:val="en-US"/>
        </w:rPr>
        <w:t>πρακτικό εργαλείο</w:t>
      </w:r>
      <w:r w:rsidRPr="00DA00B6">
        <w:rPr>
          <w:rStyle w:val="a3"/>
          <w:rFonts w:ascii="Arial" w:hAnsi="Arial" w:cs="Arial"/>
          <w:b w:val="0"/>
          <w:bCs w:val="0"/>
          <w:i/>
          <w:iCs/>
          <w:sz w:val="22"/>
          <w:szCs w:val="22"/>
          <w:bdr w:val="none" w:sz="0" w:space="0" w:color="auto" w:frame="1"/>
          <w:lang w:val="en-US"/>
        </w:rPr>
        <w:t xml:space="preserve"> και μια </w:t>
      </w:r>
      <w:r w:rsidRPr="00DA00B6">
        <w:rPr>
          <w:rStyle w:val="a3"/>
          <w:rFonts w:ascii="Arial" w:hAnsi="Arial" w:cs="Arial"/>
          <w:i/>
          <w:iCs/>
          <w:sz w:val="22"/>
          <w:szCs w:val="22"/>
          <w:bdr w:val="none" w:sz="0" w:space="0" w:color="auto" w:frame="1"/>
          <w:lang w:val="en-US"/>
        </w:rPr>
        <w:t>στρατηγική διακυβέρνησης</w:t>
      </w:r>
      <w:r w:rsidRPr="00DA00B6">
        <w:rPr>
          <w:rStyle w:val="a3"/>
          <w:rFonts w:ascii="Arial" w:hAnsi="Arial" w:cs="Arial"/>
          <w:b w:val="0"/>
          <w:bCs w:val="0"/>
          <w:i/>
          <w:iCs/>
          <w:sz w:val="22"/>
          <w:szCs w:val="22"/>
          <w:bdr w:val="none" w:sz="0" w:space="0" w:color="auto" w:frame="1"/>
          <w:lang w:val="en-US"/>
        </w:rPr>
        <w:t xml:space="preserve"> σχεδιασμένη για αναπαραγωγή. Για την κλιμάκωση των αποτελεσμάτων, το </w:t>
      </w:r>
      <w:proofErr w:type="spellStart"/>
      <w:r w:rsidRPr="00DA00B6">
        <w:rPr>
          <w:rStyle w:val="a3"/>
          <w:rFonts w:ascii="Arial" w:hAnsi="Arial" w:cs="Arial"/>
          <w:b w:val="0"/>
          <w:bCs w:val="0"/>
          <w:i/>
          <w:iCs/>
          <w:sz w:val="22"/>
          <w:szCs w:val="22"/>
          <w:bdr w:val="none" w:sz="0" w:space="0" w:color="auto" w:frame="1"/>
          <w:lang w:val="en-US"/>
        </w:rPr>
        <w:t>RedeeM</w:t>
      </w:r>
      <w:proofErr w:type="spellEnd"/>
      <w:r w:rsidRPr="00DA00B6">
        <w:rPr>
          <w:rStyle w:val="a3"/>
          <w:rFonts w:ascii="Arial" w:hAnsi="Arial" w:cs="Arial"/>
          <w:b w:val="0"/>
          <w:bCs w:val="0"/>
          <w:i/>
          <w:iCs/>
          <w:sz w:val="22"/>
          <w:szCs w:val="22"/>
          <w:bdr w:val="none" w:sz="0" w:space="0" w:color="auto" w:frame="1"/>
          <w:lang w:val="en-US"/>
        </w:rPr>
        <w:t xml:space="preserve"> δημιουργεί εκπαιδευτικά παιχνίδια, χώρους διαλόγου και μια πλατφόρμα εμπλεκόμενων φορέων, μετατρέποντας τον τεχνικό σχεδιασμό σε μια κοινή αποστολή μεταξύ των τομέων.</w:t>
      </w:r>
    </w:p>
    <w:p w14:paraId="6B78E4AD" w14:textId="77777777" w:rsidR="00DA00B6" w:rsidRPr="00DA00B6" w:rsidRDefault="00DA00B6" w:rsidP="000C3E28">
      <w:pPr>
        <w:pStyle w:val="Web"/>
        <w:shd w:val="clear" w:color="auto" w:fill="FFFFFF"/>
        <w:spacing w:before="0" w:beforeAutospacing="0" w:after="0" w:afterAutospacing="0"/>
        <w:jc w:val="both"/>
        <w:textAlignment w:val="baseline"/>
        <w:rPr>
          <w:rFonts w:ascii="Arial" w:hAnsi="Arial" w:cs="Arial"/>
          <w:sz w:val="22"/>
          <w:szCs w:val="22"/>
        </w:rPr>
      </w:pPr>
    </w:p>
    <w:p w14:paraId="414A0952" w14:textId="77777777" w:rsidR="000C3E28" w:rsidRPr="00DA00B6" w:rsidRDefault="000C3E28" w:rsidP="000C3E28">
      <w:pPr>
        <w:pStyle w:val="Web"/>
        <w:shd w:val="clear" w:color="auto" w:fill="FFFFFF"/>
        <w:spacing w:before="0" w:beforeAutospacing="0" w:after="0" w:afterAutospacing="0"/>
        <w:jc w:val="both"/>
        <w:textAlignment w:val="baseline"/>
        <w:rPr>
          <w:rFonts w:ascii="Arial" w:hAnsi="Arial" w:cs="Arial"/>
          <w:sz w:val="22"/>
          <w:szCs w:val="22"/>
        </w:rPr>
      </w:pPr>
    </w:p>
    <w:p w14:paraId="1120D471" w14:textId="77777777" w:rsidR="000C3E28" w:rsidRPr="00DA00B6" w:rsidRDefault="000C3E28" w:rsidP="000C3E28">
      <w:pPr>
        <w:pStyle w:val="Web"/>
        <w:shd w:val="clear" w:color="auto" w:fill="FFFFFF"/>
        <w:spacing w:before="0" w:beforeAutospacing="0" w:after="0" w:afterAutospacing="0"/>
        <w:jc w:val="both"/>
        <w:textAlignment w:val="baseline"/>
        <w:rPr>
          <w:rFonts w:ascii="Arial" w:hAnsi="Arial" w:cs="Arial"/>
          <w:sz w:val="22"/>
          <w:szCs w:val="22"/>
        </w:rPr>
      </w:pPr>
    </w:p>
    <w:p w14:paraId="6805C2D1" w14:textId="686801AF" w:rsidR="00DA00B6" w:rsidRPr="00DA00B6" w:rsidRDefault="000C3E28" w:rsidP="00DA00B6">
      <w:pPr>
        <w:pStyle w:val="2"/>
        <w:rPr>
          <w:lang w:val="en-US"/>
        </w:rPr>
      </w:pPr>
      <w:r w:rsidRPr="000C3E28">
        <w:rPr>
          <w:rFonts w:ascii="Arial" w:eastAsia="Times New Roman" w:hAnsi="Arial" w:cs="Arial"/>
          <w:b/>
          <w:bCs/>
          <w:caps/>
          <w:color w:val="auto"/>
          <w:kern w:val="0"/>
          <w:sz w:val="22"/>
          <w:szCs w:val="22"/>
          <w:lang w:val="en-US" w:eastAsia="el-GR"/>
          <w14:ligatures w14:val="none"/>
        </w:rPr>
        <w:t>Redeem Solutions to Address Water Scarcity</w:t>
      </w:r>
      <w:r w:rsidR="00DA00B6" w:rsidRPr="00DA00B6">
        <w:rPr>
          <w:rFonts w:ascii="Arial" w:eastAsia="Times New Roman" w:hAnsi="Arial" w:cs="Arial"/>
          <w:b/>
          <w:bCs/>
          <w:caps/>
          <w:color w:val="auto"/>
          <w:kern w:val="0"/>
          <w:sz w:val="22"/>
          <w:szCs w:val="22"/>
          <w:lang w:val="en-US" w:eastAsia="el-GR"/>
          <w14:ligatures w14:val="none"/>
        </w:rPr>
        <w:t xml:space="preserve"> </w:t>
      </w:r>
      <w:r w:rsidR="00DA00B6" w:rsidRPr="00DA00B6">
        <w:rPr>
          <w:rFonts w:ascii="Arial" w:eastAsia="Times New Roman" w:hAnsi="Arial" w:cs="Arial"/>
          <w:b/>
          <w:bCs/>
          <w:i/>
          <w:iCs/>
          <w:caps/>
          <w:color w:val="auto"/>
          <w:kern w:val="0"/>
          <w:sz w:val="22"/>
          <w:szCs w:val="22"/>
          <w:lang w:val="en-US" w:eastAsia="el-GR"/>
          <w14:ligatures w14:val="none"/>
        </w:rPr>
        <w:t>(</w:t>
      </w:r>
      <w:r w:rsidR="00DA00B6" w:rsidRPr="00DA00B6">
        <w:rPr>
          <w:rFonts w:ascii="Arial" w:eastAsia="Times New Roman" w:hAnsi="Arial" w:cs="Arial"/>
          <w:b/>
          <w:bCs/>
          <w:i/>
          <w:iCs/>
          <w:caps/>
          <w:color w:val="auto"/>
          <w:kern w:val="0"/>
          <w:sz w:val="22"/>
          <w:szCs w:val="22"/>
          <w:lang w:val="en-US" w:eastAsia="el-GR"/>
          <w14:ligatures w14:val="none"/>
        </w:rPr>
        <w:t>Λ</w:t>
      </w:r>
      <w:r w:rsidR="00DA00B6" w:rsidRPr="00DA00B6">
        <w:rPr>
          <w:rFonts w:ascii="Arial" w:eastAsia="Times New Roman" w:hAnsi="Arial" w:cs="Arial"/>
          <w:b/>
          <w:bCs/>
          <w:i/>
          <w:iCs/>
          <w:caps/>
          <w:color w:val="auto"/>
          <w:kern w:val="0"/>
          <w:sz w:val="22"/>
          <w:szCs w:val="22"/>
          <w:lang w:eastAsia="el-GR"/>
          <w14:ligatures w14:val="none"/>
        </w:rPr>
        <w:t>Υ</w:t>
      </w:r>
      <w:r w:rsidR="00DA00B6" w:rsidRPr="00DA00B6">
        <w:rPr>
          <w:rFonts w:ascii="Arial" w:eastAsia="Times New Roman" w:hAnsi="Arial" w:cs="Arial"/>
          <w:b/>
          <w:bCs/>
          <w:i/>
          <w:iCs/>
          <w:caps/>
          <w:color w:val="auto"/>
          <w:kern w:val="0"/>
          <w:sz w:val="22"/>
          <w:szCs w:val="22"/>
          <w:lang w:val="en-US" w:eastAsia="el-GR"/>
          <w14:ligatures w14:val="none"/>
        </w:rPr>
        <w:t>σεις RedeeM για την Αντιμετ</w:t>
      </w:r>
      <w:r w:rsidR="00DA00B6" w:rsidRPr="00DA00B6">
        <w:rPr>
          <w:rFonts w:ascii="Arial" w:eastAsia="Times New Roman" w:hAnsi="Arial" w:cs="Arial"/>
          <w:b/>
          <w:bCs/>
          <w:i/>
          <w:iCs/>
          <w:caps/>
          <w:color w:val="auto"/>
          <w:kern w:val="0"/>
          <w:sz w:val="22"/>
          <w:szCs w:val="22"/>
          <w:lang w:eastAsia="el-GR"/>
          <w14:ligatures w14:val="none"/>
        </w:rPr>
        <w:t>Ω</w:t>
      </w:r>
      <w:r w:rsidR="00DA00B6" w:rsidRPr="00DA00B6">
        <w:rPr>
          <w:rFonts w:ascii="Arial" w:eastAsia="Times New Roman" w:hAnsi="Arial" w:cs="Arial"/>
          <w:b/>
          <w:bCs/>
          <w:i/>
          <w:iCs/>
          <w:caps/>
          <w:color w:val="auto"/>
          <w:kern w:val="0"/>
          <w:sz w:val="22"/>
          <w:szCs w:val="22"/>
          <w:lang w:val="en-US" w:eastAsia="el-GR"/>
          <w14:ligatures w14:val="none"/>
        </w:rPr>
        <w:t>πιση της Λειψυδρ</w:t>
      </w:r>
      <w:r w:rsidR="00DA00B6" w:rsidRPr="00DA00B6">
        <w:rPr>
          <w:rFonts w:ascii="Arial" w:eastAsia="Times New Roman" w:hAnsi="Arial" w:cs="Arial"/>
          <w:b/>
          <w:bCs/>
          <w:i/>
          <w:iCs/>
          <w:caps/>
          <w:color w:val="auto"/>
          <w:kern w:val="0"/>
          <w:sz w:val="22"/>
          <w:szCs w:val="22"/>
          <w:lang w:eastAsia="el-GR"/>
          <w14:ligatures w14:val="none"/>
        </w:rPr>
        <w:t>Ι</w:t>
      </w:r>
      <w:r w:rsidR="00DA00B6" w:rsidRPr="00DA00B6">
        <w:rPr>
          <w:rFonts w:ascii="Arial" w:eastAsia="Times New Roman" w:hAnsi="Arial" w:cs="Arial"/>
          <w:b/>
          <w:bCs/>
          <w:i/>
          <w:iCs/>
          <w:caps/>
          <w:color w:val="auto"/>
          <w:kern w:val="0"/>
          <w:sz w:val="22"/>
          <w:szCs w:val="22"/>
          <w:lang w:val="en-US" w:eastAsia="el-GR"/>
          <w14:ligatures w14:val="none"/>
        </w:rPr>
        <w:t>ας</w:t>
      </w:r>
      <w:r w:rsidR="00DA00B6" w:rsidRPr="00DA00B6">
        <w:rPr>
          <w:rFonts w:ascii="Arial" w:eastAsia="Times New Roman" w:hAnsi="Arial" w:cs="Arial"/>
          <w:b/>
          <w:bCs/>
          <w:i/>
          <w:iCs/>
          <w:caps/>
          <w:color w:val="auto"/>
          <w:kern w:val="0"/>
          <w:sz w:val="22"/>
          <w:szCs w:val="22"/>
          <w:lang w:val="en-US" w:eastAsia="el-GR"/>
          <w14:ligatures w14:val="none"/>
        </w:rPr>
        <w:t>)</w:t>
      </w:r>
    </w:p>
    <w:p w14:paraId="08722476" w14:textId="400FC0BD" w:rsidR="000C3E28" w:rsidRPr="00DA00B6" w:rsidRDefault="000C3E28" w:rsidP="000C3E28">
      <w:pPr>
        <w:shd w:val="clear" w:color="auto" w:fill="FFFFFF"/>
        <w:spacing w:after="0" w:line="240" w:lineRule="auto"/>
        <w:jc w:val="both"/>
        <w:textAlignment w:val="baseline"/>
        <w:outlineLvl w:val="2"/>
        <w:rPr>
          <w:rFonts w:ascii="Arial" w:eastAsia="Times New Roman" w:hAnsi="Arial" w:cs="Arial"/>
          <w:b/>
          <w:bCs/>
          <w:caps/>
          <w:kern w:val="0"/>
          <w:lang w:val="en-US" w:eastAsia="el-GR"/>
          <w14:ligatures w14:val="none"/>
        </w:rPr>
      </w:pPr>
    </w:p>
    <w:p w14:paraId="3B744D89" w14:textId="6CCFE8A6" w:rsidR="000C3E28" w:rsidRPr="000C3E28" w:rsidRDefault="000C3E28" w:rsidP="000C3E28">
      <w:pPr>
        <w:pStyle w:val="3"/>
        <w:shd w:val="clear" w:color="auto" w:fill="FFFFFF"/>
        <w:spacing w:before="0" w:beforeAutospacing="0" w:after="150" w:afterAutospacing="0"/>
        <w:jc w:val="both"/>
        <w:textAlignment w:val="baseline"/>
        <w:rPr>
          <w:rFonts w:ascii="Arial" w:hAnsi="Arial" w:cs="Arial"/>
          <w:caps/>
          <w:sz w:val="22"/>
          <w:szCs w:val="22"/>
          <w:lang w:val="en-US"/>
        </w:rPr>
      </w:pPr>
      <w:r w:rsidRPr="000C3E28">
        <w:rPr>
          <w:rFonts w:ascii="Arial" w:hAnsi="Arial" w:cs="Arial"/>
          <w:caps/>
          <w:sz w:val="22"/>
          <w:szCs w:val="22"/>
          <w:lang w:val="en-US"/>
        </w:rPr>
        <w:t>Pilot Interventions</w:t>
      </w:r>
      <w:r w:rsidRPr="000C3E28">
        <w:rPr>
          <w:rFonts w:ascii="Arial" w:hAnsi="Arial" w:cs="Arial"/>
          <w:caps/>
          <w:sz w:val="22"/>
          <w:szCs w:val="22"/>
          <w:lang w:val="en-US"/>
        </w:rPr>
        <w:t xml:space="preserve">: </w:t>
      </w:r>
      <w:proofErr w:type="spellStart"/>
      <w:r w:rsidRPr="000C3E28">
        <w:rPr>
          <w:rFonts w:ascii="Arial" w:hAnsi="Arial" w:cs="Arial"/>
          <w:sz w:val="22"/>
          <w:szCs w:val="22"/>
          <w:lang w:val="en-US"/>
        </w:rPr>
        <w:t>RedeeM</w:t>
      </w:r>
      <w:proofErr w:type="spellEnd"/>
      <w:r w:rsidRPr="000C3E28">
        <w:rPr>
          <w:rFonts w:ascii="Arial" w:hAnsi="Arial" w:cs="Arial"/>
          <w:sz w:val="22"/>
          <w:szCs w:val="22"/>
          <w:lang w:val="en-US"/>
        </w:rPr>
        <w:t xml:space="preserve"> will demonstrate </w:t>
      </w:r>
      <w:r w:rsidRPr="000C3E28">
        <w:rPr>
          <w:rStyle w:val="a3"/>
          <w:rFonts w:ascii="Arial" w:hAnsi="Arial" w:cs="Arial"/>
          <w:sz w:val="22"/>
          <w:szCs w:val="22"/>
          <w:bdr w:val="none" w:sz="0" w:space="0" w:color="auto" w:frame="1"/>
          <w:lang w:val="en-US"/>
        </w:rPr>
        <w:t>nature-based</w:t>
      </w:r>
      <w:r w:rsidRPr="000C3E28">
        <w:rPr>
          <w:rFonts w:ascii="Arial" w:hAnsi="Arial" w:cs="Arial"/>
          <w:sz w:val="22"/>
          <w:szCs w:val="22"/>
          <w:lang w:val="en-US"/>
        </w:rPr>
        <w:t> (rainwater harvesting, riparian area restoration, evaporation preventing green infrastructure) and </w:t>
      </w:r>
      <w:r w:rsidRPr="000C3E28">
        <w:rPr>
          <w:rStyle w:val="a3"/>
          <w:rFonts w:ascii="Arial" w:hAnsi="Arial" w:cs="Arial"/>
          <w:sz w:val="22"/>
          <w:szCs w:val="22"/>
          <w:bdr w:val="none" w:sz="0" w:space="0" w:color="auto" w:frame="1"/>
          <w:lang w:val="en-US"/>
        </w:rPr>
        <w:t>innovative technological solutions</w:t>
      </w:r>
      <w:r w:rsidRPr="000C3E28">
        <w:rPr>
          <w:rFonts w:ascii="Arial" w:hAnsi="Arial" w:cs="Arial"/>
          <w:sz w:val="22"/>
          <w:szCs w:val="22"/>
          <w:lang w:val="en-US"/>
        </w:rPr>
        <w:t xml:space="preserve"> (drone monitoring, smart/solar-powered irrigation) to directly address territorial issues that contribute to water </w:t>
      </w:r>
      <w:proofErr w:type="gramStart"/>
      <w:r w:rsidRPr="000C3E28">
        <w:rPr>
          <w:rFonts w:ascii="Arial" w:hAnsi="Arial" w:cs="Arial"/>
          <w:sz w:val="22"/>
          <w:szCs w:val="22"/>
          <w:lang w:val="en-US"/>
        </w:rPr>
        <w:t>scarcity, and</w:t>
      </w:r>
      <w:proofErr w:type="gramEnd"/>
      <w:r w:rsidRPr="000C3E28">
        <w:rPr>
          <w:rFonts w:ascii="Arial" w:hAnsi="Arial" w:cs="Arial"/>
          <w:sz w:val="22"/>
          <w:szCs w:val="22"/>
          <w:lang w:val="en-US"/>
        </w:rPr>
        <w:t xml:space="preserve"> provide a blueprint for the replication of each solution in the </w:t>
      </w:r>
      <w:proofErr w:type="spellStart"/>
      <w:r w:rsidRPr="000C3E28">
        <w:rPr>
          <w:rFonts w:ascii="Arial" w:hAnsi="Arial" w:cs="Arial"/>
          <w:sz w:val="22"/>
          <w:szCs w:val="22"/>
          <w:lang w:val="en-US"/>
        </w:rPr>
        <w:t>Programme</w:t>
      </w:r>
      <w:proofErr w:type="spellEnd"/>
      <w:r w:rsidRPr="000C3E28">
        <w:rPr>
          <w:rFonts w:ascii="Arial" w:hAnsi="Arial" w:cs="Arial"/>
          <w:sz w:val="22"/>
          <w:szCs w:val="22"/>
          <w:lang w:val="en-US"/>
        </w:rPr>
        <w:t xml:space="preserve"> area.</w:t>
      </w:r>
    </w:p>
    <w:p w14:paraId="688927B4" w14:textId="4CCE0016" w:rsidR="000C3E28" w:rsidRPr="000C3E28" w:rsidRDefault="000C3E28" w:rsidP="000C3E28">
      <w:pPr>
        <w:pStyle w:val="3"/>
        <w:shd w:val="clear" w:color="auto" w:fill="FFFFFF"/>
        <w:spacing w:before="0" w:beforeAutospacing="0" w:after="150" w:afterAutospacing="0"/>
        <w:jc w:val="both"/>
        <w:textAlignment w:val="baseline"/>
        <w:rPr>
          <w:rFonts w:ascii="Arial" w:hAnsi="Arial" w:cs="Arial"/>
          <w:sz w:val="22"/>
          <w:szCs w:val="22"/>
          <w:lang w:val="en-US"/>
        </w:rPr>
      </w:pPr>
      <w:r w:rsidRPr="000C3E28">
        <w:rPr>
          <w:rFonts w:ascii="Arial" w:hAnsi="Arial" w:cs="Arial"/>
          <w:caps/>
          <w:sz w:val="22"/>
          <w:szCs w:val="22"/>
          <w:lang w:val="en-US"/>
        </w:rPr>
        <w:t>Water Governance Strategy</w:t>
      </w:r>
      <w:r w:rsidRPr="000C3E28">
        <w:rPr>
          <w:rFonts w:ascii="Arial" w:hAnsi="Arial" w:cs="Arial"/>
          <w:caps/>
          <w:sz w:val="22"/>
          <w:szCs w:val="22"/>
          <w:lang w:val="en-US"/>
        </w:rPr>
        <w:t xml:space="preserve">: </w:t>
      </w:r>
      <w:proofErr w:type="spellStart"/>
      <w:r w:rsidRPr="000C3E28">
        <w:rPr>
          <w:rFonts w:ascii="Arial" w:hAnsi="Arial" w:cs="Arial"/>
          <w:sz w:val="22"/>
          <w:szCs w:val="22"/>
          <w:lang w:val="en-US"/>
        </w:rPr>
        <w:t>Redee</w:t>
      </w:r>
      <w:proofErr w:type="spellEnd"/>
      <w:r w:rsidRPr="000C3E28">
        <w:rPr>
          <w:rFonts w:ascii="Arial" w:hAnsi="Arial" w:cs="Arial"/>
          <w:sz w:val="22"/>
          <w:szCs w:val="22"/>
        </w:rPr>
        <w:t>Μ</w:t>
      </w:r>
      <w:r w:rsidRPr="000C3E28">
        <w:rPr>
          <w:rFonts w:ascii="Arial" w:hAnsi="Arial" w:cs="Arial"/>
          <w:sz w:val="22"/>
          <w:szCs w:val="22"/>
          <w:lang w:val="en-US"/>
        </w:rPr>
        <w:t xml:space="preserve"> will develop and implement a </w:t>
      </w:r>
      <w:r w:rsidRPr="000C3E28">
        <w:rPr>
          <w:rStyle w:val="a3"/>
          <w:rFonts w:ascii="Arial" w:hAnsi="Arial" w:cs="Arial"/>
          <w:sz w:val="22"/>
          <w:szCs w:val="22"/>
          <w:bdr w:val="none" w:sz="0" w:space="0" w:color="auto" w:frame="1"/>
          <w:lang w:val="en-US"/>
        </w:rPr>
        <w:t>strategy for climate-informed water governance in Mediterranean rural areas, </w:t>
      </w:r>
      <w:r w:rsidRPr="000C3E28">
        <w:rPr>
          <w:rFonts w:ascii="Arial" w:hAnsi="Arial" w:cs="Arial"/>
          <w:sz w:val="22"/>
          <w:szCs w:val="22"/>
          <w:lang w:val="en-US"/>
        </w:rPr>
        <w:t xml:space="preserve">which </w:t>
      </w:r>
      <w:proofErr w:type="spellStart"/>
      <w:r w:rsidRPr="000C3E28">
        <w:rPr>
          <w:rFonts w:ascii="Arial" w:hAnsi="Arial" w:cs="Arial"/>
          <w:sz w:val="22"/>
          <w:szCs w:val="22"/>
          <w:lang w:val="en-US"/>
        </w:rPr>
        <w:t>operationalises</w:t>
      </w:r>
      <w:proofErr w:type="spellEnd"/>
      <w:r w:rsidRPr="000C3E28">
        <w:rPr>
          <w:rFonts w:ascii="Arial" w:hAnsi="Arial" w:cs="Arial"/>
          <w:sz w:val="22"/>
          <w:szCs w:val="22"/>
          <w:lang w:val="en-US"/>
        </w:rPr>
        <w:t xml:space="preserve"> the WEFE nexus approach, namely the integration of governance and management across the Water-Energy-Food-Ecosystem sectors, through a systematic analysis of the connections and interactions between these components, to </w:t>
      </w:r>
      <w:proofErr w:type="spellStart"/>
      <w:r w:rsidRPr="000C3E28">
        <w:rPr>
          <w:rFonts w:ascii="Arial" w:hAnsi="Arial" w:cs="Arial"/>
          <w:sz w:val="22"/>
          <w:szCs w:val="22"/>
          <w:lang w:val="en-US"/>
        </w:rPr>
        <w:t>optimise</w:t>
      </w:r>
      <w:proofErr w:type="spellEnd"/>
      <w:r w:rsidRPr="000C3E28">
        <w:rPr>
          <w:rFonts w:ascii="Arial" w:hAnsi="Arial" w:cs="Arial"/>
          <w:sz w:val="22"/>
          <w:szCs w:val="22"/>
          <w:lang w:val="en-US"/>
        </w:rPr>
        <w:t xml:space="preserve"> water use </w:t>
      </w:r>
      <w:proofErr w:type="spellStart"/>
      <w:r w:rsidRPr="000C3E28">
        <w:rPr>
          <w:rFonts w:ascii="Arial" w:hAnsi="Arial" w:cs="Arial"/>
          <w:sz w:val="22"/>
          <w:szCs w:val="22"/>
          <w:lang w:val="en-US"/>
        </w:rPr>
        <w:t>prioritisation</w:t>
      </w:r>
      <w:proofErr w:type="spellEnd"/>
      <w:r w:rsidRPr="000C3E28">
        <w:rPr>
          <w:rFonts w:ascii="Arial" w:hAnsi="Arial" w:cs="Arial"/>
          <w:sz w:val="22"/>
          <w:szCs w:val="22"/>
          <w:lang w:val="en-US"/>
        </w:rPr>
        <w:t>, policy alignment (incl. cross border), and curtail the water-footprint of end-users within the WEFE nexuses.</w:t>
      </w:r>
    </w:p>
    <w:p w14:paraId="5D0AC373" w14:textId="7A16FDA7" w:rsidR="000C3E28" w:rsidRDefault="000C3E28" w:rsidP="000C3E28">
      <w:pPr>
        <w:pStyle w:val="3"/>
        <w:shd w:val="clear" w:color="auto" w:fill="FFFFFF"/>
        <w:spacing w:before="0" w:beforeAutospacing="0" w:after="150" w:afterAutospacing="0"/>
        <w:jc w:val="both"/>
        <w:textAlignment w:val="baseline"/>
        <w:rPr>
          <w:rFonts w:ascii="Arial" w:hAnsi="Arial" w:cs="Arial"/>
          <w:sz w:val="22"/>
          <w:szCs w:val="22"/>
          <w:lang w:val="en-US"/>
        </w:rPr>
      </w:pPr>
      <w:r w:rsidRPr="000C3E28">
        <w:rPr>
          <w:rFonts w:ascii="Arial" w:hAnsi="Arial" w:cs="Arial"/>
          <w:caps/>
          <w:sz w:val="22"/>
          <w:szCs w:val="22"/>
          <w:lang w:val="en-US"/>
        </w:rPr>
        <w:t>Transferable Solutions for WEFE Nexus Analysis and Intervention Planning</w:t>
      </w:r>
      <w:r>
        <w:rPr>
          <w:rFonts w:ascii="Arial" w:hAnsi="Arial" w:cs="Arial"/>
          <w:caps/>
          <w:sz w:val="22"/>
          <w:szCs w:val="22"/>
          <w:lang w:val="en-US"/>
        </w:rPr>
        <w:t xml:space="preserve">: </w:t>
      </w:r>
      <w:proofErr w:type="spellStart"/>
      <w:r w:rsidRPr="000C3E28">
        <w:rPr>
          <w:rFonts w:ascii="Arial" w:hAnsi="Arial" w:cs="Arial"/>
          <w:sz w:val="22"/>
          <w:szCs w:val="22"/>
          <w:lang w:val="en-US"/>
        </w:rPr>
        <w:t>RedeeM</w:t>
      </w:r>
      <w:proofErr w:type="spellEnd"/>
      <w:r w:rsidRPr="000C3E28">
        <w:rPr>
          <w:rFonts w:ascii="Arial" w:hAnsi="Arial" w:cs="Arial"/>
          <w:sz w:val="22"/>
          <w:szCs w:val="22"/>
          <w:lang w:val="en-US"/>
        </w:rPr>
        <w:t xml:space="preserve"> will develop and put in place a framework to map rural Mediterranean WEFE nexuses (i.e., assessing climate vulnerabilities, cross-sectoral interconnections, impacts and synergies), and an </w:t>
      </w:r>
      <w:r w:rsidRPr="000C3E28">
        <w:rPr>
          <w:rStyle w:val="a3"/>
          <w:rFonts w:ascii="Arial" w:hAnsi="Arial" w:cs="Arial"/>
          <w:sz w:val="22"/>
          <w:szCs w:val="22"/>
          <w:bdr w:val="none" w:sz="0" w:space="0" w:color="auto" w:frame="1"/>
          <w:lang w:val="en-US"/>
        </w:rPr>
        <w:t>implementation toolkit for identifying and applying fit-for purpose interventions</w:t>
      </w:r>
      <w:r w:rsidRPr="000C3E28">
        <w:rPr>
          <w:rFonts w:ascii="Arial" w:hAnsi="Arial" w:cs="Arial"/>
          <w:sz w:val="22"/>
          <w:szCs w:val="22"/>
          <w:lang w:val="en-US"/>
        </w:rPr>
        <w:t> to advance the water sustainability of WEFE nexuses.</w:t>
      </w:r>
    </w:p>
    <w:p w14:paraId="03E91596" w14:textId="333BEDCD" w:rsidR="00900C3A" w:rsidRPr="00900C3A" w:rsidRDefault="00900C3A" w:rsidP="00900C3A">
      <w:pPr>
        <w:shd w:val="clear" w:color="auto" w:fill="FFFFFF"/>
        <w:spacing w:after="0" w:line="240" w:lineRule="auto"/>
        <w:jc w:val="both"/>
        <w:textAlignment w:val="baseline"/>
        <w:outlineLvl w:val="2"/>
        <w:rPr>
          <w:rFonts w:ascii="Arial" w:eastAsia="Times New Roman" w:hAnsi="Arial" w:cs="Arial"/>
          <w:b/>
          <w:bCs/>
          <w:caps/>
          <w:kern w:val="0"/>
          <w:lang w:val="en-US" w:eastAsia="el-GR"/>
          <w14:ligatures w14:val="none"/>
        </w:rPr>
      </w:pPr>
      <w:r w:rsidRPr="00900C3A">
        <w:rPr>
          <w:rFonts w:ascii="Arial" w:eastAsia="Times New Roman" w:hAnsi="Arial" w:cs="Arial"/>
          <w:b/>
          <w:bCs/>
          <w:caps/>
          <w:kern w:val="0"/>
          <w:lang w:val="en-US" w:eastAsia="el-GR"/>
          <w14:ligatures w14:val="none"/>
        </w:rPr>
        <w:t>Result Amplification Strategy Activities</w:t>
      </w:r>
      <w:r>
        <w:rPr>
          <w:rFonts w:ascii="Arial" w:eastAsia="Times New Roman" w:hAnsi="Arial" w:cs="Arial"/>
          <w:b/>
          <w:bCs/>
          <w:caps/>
          <w:kern w:val="0"/>
          <w:lang w:val="en-US" w:eastAsia="el-GR"/>
          <w14:ligatures w14:val="none"/>
        </w:rPr>
        <w:t xml:space="preserve">: </w:t>
      </w:r>
      <w:r w:rsidRPr="00900C3A">
        <w:rPr>
          <w:rFonts w:ascii="Arial" w:eastAsia="Times New Roman" w:hAnsi="Arial" w:cs="Arial"/>
          <w:kern w:val="0"/>
          <w:lang w:val="en-US" w:eastAsia="el-GR"/>
          <w14:ligatures w14:val="none"/>
        </w:rPr>
        <w:t xml:space="preserve">Further to the strategy and the solutions blueprints, </w:t>
      </w:r>
      <w:proofErr w:type="spellStart"/>
      <w:r w:rsidRPr="00900C3A">
        <w:rPr>
          <w:rFonts w:ascii="Arial" w:eastAsia="Times New Roman" w:hAnsi="Arial" w:cs="Arial"/>
          <w:kern w:val="0"/>
          <w:lang w:val="en-US" w:eastAsia="el-GR"/>
          <w14:ligatures w14:val="none"/>
        </w:rPr>
        <w:t>RedeeM</w:t>
      </w:r>
      <w:proofErr w:type="spellEnd"/>
      <w:r w:rsidRPr="00900C3A">
        <w:rPr>
          <w:rFonts w:ascii="Arial" w:eastAsia="Times New Roman" w:hAnsi="Arial" w:cs="Arial"/>
          <w:kern w:val="0"/>
          <w:lang w:val="en-US" w:eastAsia="el-GR"/>
          <w14:ligatures w14:val="none"/>
        </w:rPr>
        <w:t xml:space="preserve"> will:</w:t>
      </w:r>
    </w:p>
    <w:p w14:paraId="1FEDC1B5" w14:textId="77777777" w:rsidR="00900C3A" w:rsidRPr="00900C3A" w:rsidRDefault="00900C3A" w:rsidP="00900C3A">
      <w:pPr>
        <w:numPr>
          <w:ilvl w:val="0"/>
          <w:numId w:val="6"/>
        </w:numPr>
        <w:spacing w:after="0" w:line="240" w:lineRule="auto"/>
        <w:ind w:left="1020"/>
        <w:jc w:val="both"/>
        <w:textAlignment w:val="baseline"/>
        <w:rPr>
          <w:rFonts w:ascii="Arial" w:eastAsia="Times New Roman" w:hAnsi="Arial" w:cs="Arial"/>
          <w:kern w:val="0"/>
          <w:lang w:val="en-US" w:eastAsia="el-GR"/>
          <w14:ligatures w14:val="none"/>
        </w:rPr>
      </w:pPr>
      <w:proofErr w:type="spellStart"/>
      <w:r w:rsidRPr="00900C3A">
        <w:rPr>
          <w:rFonts w:ascii="Arial" w:eastAsia="Times New Roman" w:hAnsi="Arial" w:cs="Arial"/>
          <w:kern w:val="0"/>
          <w:lang w:val="en-US" w:eastAsia="el-GR"/>
          <w14:ligatures w14:val="none"/>
        </w:rPr>
        <w:t>Organise</w:t>
      </w:r>
      <w:proofErr w:type="spellEnd"/>
      <w:r w:rsidRPr="00900C3A">
        <w:rPr>
          <w:rFonts w:ascii="Arial" w:eastAsia="Times New Roman" w:hAnsi="Arial" w:cs="Arial"/>
          <w:kern w:val="0"/>
          <w:lang w:val="en-US" w:eastAsia="el-GR"/>
          <w14:ligatures w14:val="none"/>
        </w:rPr>
        <w:t> </w:t>
      </w:r>
      <w:r w:rsidRPr="00900C3A">
        <w:rPr>
          <w:rFonts w:ascii="Arial" w:eastAsia="Times New Roman" w:hAnsi="Arial" w:cs="Arial"/>
          <w:b/>
          <w:bCs/>
          <w:kern w:val="0"/>
          <w:bdr w:val="none" w:sz="0" w:space="0" w:color="auto" w:frame="1"/>
          <w:lang w:val="en-US" w:eastAsia="el-GR"/>
          <w14:ligatures w14:val="none"/>
        </w:rPr>
        <w:t>nexus dialogue events</w:t>
      </w:r>
      <w:r w:rsidRPr="00900C3A">
        <w:rPr>
          <w:rFonts w:ascii="Arial" w:eastAsia="Times New Roman" w:hAnsi="Arial" w:cs="Arial"/>
          <w:kern w:val="0"/>
          <w:lang w:val="en-US" w:eastAsia="el-GR"/>
          <w14:ligatures w14:val="none"/>
        </w:rPr>
        <w:t xml:space="preserve"> with high level policy decision-makers to discuss participatory approaches in water governance (i.e., A3.2 plans) and replication in </w:t>
      </w:r>
      <w:proofErr w:type="spellStart"/>
      <w:r w:rsidRPr="00900C3A">
        <w:rPr>
          <w:rFonts w:ascii="Arial" w:eastAsia="Times New Roman" w:hAnsi="Arial" w:cs="Arial"/>
          <w:kern w:val="0"/>
          <w:lang w:val="en-US" w:eastAsia="el-GR"/>
          <w14:ligatures w14:val="none"/>
        </w:rPr>
        <w:t>RedeeM</w:t>
      </w:r>
      <w:proofErr w:type="spellEnd"/>
      <w:r w:rsidRPr="00900C3A">
        <w:rPr>
          <w:rFonts w:ascii="Arial" w:eastAsia="Times New Roman" w:hAnsi="Arial" w:cs="Arial"/>
          <w:kern w:val="0"/>
          <w:lang w:val="en-US" w:eastAsia="el-GR"/>
          <w14:ligatures w14:val="none"/>
        </w:rPr>
        <w:t xml:space="preserve"> countries.</w:t>
      </w:r>
    </w:p>
    <w:p w14:paraId="7F2D08A7" w14:textId="77777777" w:rsidR="00900C3A" w:rsidRPr="00900C3A" w:rsidRDefault="00900C3A" w:rsidP="00900C3A">
      <w:pPr>
        <w:numPr>
          <w:ilvl w:val="0"/>
          <w:numId w:val="6"/>
        </w:numPr>
        <w:spacing w:after="0" w:line="240" w:lineRule="auto"/>
        <w:ind w:left="1020"/>
        <w:jc w:val="both"/>
        <w:textAlignment w:val="baseline"/>
        <w:rPr>
          <w:rFonts w:ascii="Arial" w:eastAsia="Times New Roman" w:hAnsi="Arial" w:cs="Arial"/>
          <w:kern w:val="0"/>
          <w:lang w:val="en-US" w:eastAsia="el-GR"/>
          <w14:ligatures w14:val="none"/>
        </w:rPr>
      </w:pPr>
      <w:proofErr w:type="spellStart"/>
      <w:r w:rsidRPr="00900C3A">
        <w:rPr>
          <w:rFonts w:ascii="Arial" w:eastAsia="Times New Roman" w:hAnsi="Arial" w:cs="Arial"/>
          <w:kern w:val="0"/>
          <w:lang w:val="en-US" w:eastAsia="el-GR"/>
          <w14:ligatures w14:val="none"/>
        </w:rPr>
        <w:t>Organise</w:t>
      </w:r>
      <w:proofErr w:type="spellEnd"/>
      <w:r w:rsidRPr="00900C3A">
        <w:rPr>
          <w:rFonts w:ascii="Arial" w:eastAsia="Times New Roman" w:hAnsi="Arial" w:cs="Arial"/>
          <w:kern w:val="0"/>
          <w:lang w:val="en-US" w:eastAsia="el-GR"/>
          <w14:ligatures w14:val="none"/>
        </w:rPr>
        <w:t> </w:t>
      </w:r>
      <w:proofErr w:type="spellStart"/>
      <w:r w:rsidRPr="00900C3A">
        <w:rPr>
          <w:rFonts w:ascii="Arial" w:eastAsia="Times New Roman" w:hAnsi="Arial" w:cs="Arial"/>
          <w:b/>
          <w:bCs/>
          <w:kern w:val="0"/>
          <w:bdr w:val="none" w:sz="0" w:space="0" w:color="auto" w:frame="1"/>
          <w:lang w:val="en-US" w:eastAsia="el-GR"/>
          <w14:ligatures w14:val="none"/>
        </w:rPr>
        <w:t>capitalisation</w:t>
      </w:r>
      <w:proofErr w:type="spellEnd"/>
      <w:r w:rsidRPr="00900C3A">
        <w:rPr>
          <w:rFonts w:ascii="Arial" w:eastAsia="Times New Roman" w:hAnsi="Arial" w:cs="Arial"/>
          <w:b/>
          <w:bCs/>
          <w:kern w:val="0"/>
          <w:bdr w:val="none" w:sz="0" w:space="0" w:color="auto" w:frame="1"/>
          <w:lang w:val="en-US" w:eastAsia="el-GR"/>
          <w14:ligatures w14:val="none"/>
        </w:rPr>
        <w:t xml:space="preserve"> activities</w:t>
      </w:r>
      <w:r w:rsidRPr="00900C3A">
        <w:rPr>
          <w:rFonts w:ascii="Arial" w:eastAsia="Times New Roman" w:hAnsi="Arial" w:cs="Arial"/>
          <w:kern w:val="0"/>
          <w:lang w:val="en-US" w:eastAsia="el-GR"/>
          <w14:ligatures w14:val="none"/>
        </w:rPr>
        <w:t xml:space="preserve"> in all areas (3 per area) with end-user representatives, public authorities, and managing bodies in the water, </w:t>
      </w:r>
      <w:proofErr w:type="gramStart"/>
      <w:r w:rsidRPr="00900C3A">
        <w:rPr>
          <w:rFonts w:ascii="Arial" w:eastAsia="Times New Roman" w:hAnsi="Arial" w:cs="Arial"/>
          <w:kern w:val="0"/>
          <w:lang w:val="en-US" w:eastAsia="el-GR"/>
          <w14:ligatures w14:val="none"/>
        </w:rPr>
        <w:t>food</w:t>
      </w:r>
      <w:proofErr w:type="gramEnd"/>
      <w:r w:rsidRPr="00900C3A">
        <w:rPr>
          <w:rFonts w:ascii="Arial" w:eastAsia="Times New Roman" w:hAnsi="Arial" w:cs="Arial"/>
          <w:kern w:val="0"/>
          <w:lang w:val="en-US" w:eastAsia="el-GR"/>
          <w14:ligatures w14:val="none"/>
        </w:rPr>
        <w:t xml:space="preserve"> and energy sectors.</w:t>
      </w:r>
    </w:p>
    <w:p w14:paraId="7DB1EEF1" w14:textId="71A5E07D" w:rsidR="00900C3A" w:rsidRPr="00DA00B6" w:rsidRDefault="00900C3A" w:rsidP="00900C3A">
      <w:pPr>
        <w:numPr>
          <w:ilvl w:val="0"/>
          <w:numId w:val="6"/>
        </w:numPr>
        <w:spacing w:after="0" w:line="240" w:lineRule="auto"/>
        <w:ind w:left="1020"/>
        <w:jc w:val="both"/>
        <w:textAlignment w:val="baseline"/>
        <w:rPr>
          <w:rFonts w:ascii="Arial" w:eastAsia="Times New Roman" w:hAnsi="Arial" w:cs="Arial"/>
          <w:kern w:val="0"/>
          <w:lang w:val="en-US" w:eastAsia="el-GR"/>
          <w14:ligatures w14:val="none"/>
        </w:rPr>
      </w:pPr>
      <w:r w:rsidRPr="00900C3A">
        <w:rPr>
          <w:rFonts w:ascii="Arial" w:eastAsia="Times New Roman" w:hAnsi="Arial" w:cs="Arial"/>
          <w:kern w:val="0"/>
          <w:lang w:val="en-US" w:eastAsia="el-GR"/>
          <w14:ligatures w14:val="none"/>
        </w:rPr>
        <w:t>Develop </w:t>
      </w:r>
      <w:r w:rsidRPr="00900C3A">
        <w:rPr>
          <w:rFonts w:ascii="Arial" w:eastAsia="Times New Roman" w:hAnsi="Arial" w:cs="Arial"/>
          <w:b/>
          <w:bCs/>
          <w:kern w:val="0"/>
          <w:bdr w:val="none" w:sz="0" w:space="0" w:color="auto" w:frame="1"/>
          <w:lang w:val="en-US" w:eastAsia="el-GR"/>
          <w14:ligatures w14:val="none"/>
        </w:rPr>
        <w:t>‘Results Amplification Strategy’ resources</w:t>
      </w:r>
      <w:r w:rsidRPr="00900C3A">
        <w:rPr>
          <w:rFonts w:ascii="Arial" w:eastAsia="Times New Roman" w:hAnsi="Arial" w:cs="Arial"/>
          <w:kern w:val="0"/>
          <w:lang w:val="en-US" w:eastAsia="el-GR"/>
          <w14:ligatures w14:val="none"/>
        </w:rPr>
        <w:t xml:space="preserve"> (stakeholder platform, serious game, scale up/replication reports) to facilitate the uptake of </w:t>
      </w:r>
      <w:proofErr w:type="spellStart"/>
      <w:r w:rsidRPr="00900C3A">
        <w:rPr>
          <w:rFonts w:ascii="Arial" w:eastAsia="Times New Roman" w:hAnsi="Arial" w:cs="Arial"/>
          <w:kern w:val="0"/>
          <w:lang w:val="en-US" w:eastAsia="el-GR"/>
          <w14:ligatures w14:val="none"/>
        </w:rPr>
        <w:t>RedeeM</w:t>
      </w:r>
      <w:proofErr w:type="spellEnd"/>
      <w:r w:rsidRPr="00900C3A">
        <w:rPr>
          <w:rFonts w:ascii="Arial" w:eastAsia="Times New Roman" w:hAnsi="Arial" w:cs="Arial"/>
          <w:kern w:val="0"/>
          <w:lang w:val="en-US" w:eastAsia="el-GR"/>
          <w14:ligatures w14:val="none"/>
        </w:rPr>
        <w:t xml:space="preserve"> results across the </w:t>
      </w:r>
      <w:proofErr w:type="spellStart"/>
      <w:r w:rsidRPr="00900C3A">
        <w:rPr>
          <w:rFonts w:ascii="Arial" w:eastAsia="Times New Roman" w:hAnsi="Arial" w:cs="Arial"/>
          <w:kern w:val="0"/>
          <w:lang w:val="en-US" w:eastAsia="el-GR"/>
          <w14:ligatures w14:val="none"/>
        </w:rPr>
        <w:t>Programme</w:t>
      </w:r>
      <w:proofErr w:type="spellEnd"/>
      <w:r w:rsidRPr="00900C3A">
        <w:rPr>
          <w:rFonts w:ascii="Arial" w:eastAsia="Times New Roman" w:hAnsi="Arial" w:cs="Arial"/>
          <w:kern w:val="0"/>
          <w:lang w:val="en-US" w:eastAsia="el-GR"/>
          <w14:ligatures w14:val="none"/>
        </w:rPr>
        <w:t xml:space="preserve"> area.</w:t>
      </w:r>
    </w:p>
    <w:p w14:paraId="09296E22" w14:textId="77777777" w:rsidR="00DA00B6" w:rsidRDefault="00DA00B6" w:rsidP="00DA00B6">
      <w:pPr>
        <w:spacing w:after="0" w:line="240" w:lineRule="auto"/>
        <w:jc w:val="both"/>
        <w:textAlignment w:val="baseline"/>
        <w:rPr>
          <w:rFonts w:ascii="Arial" w:eastAsia="Times New Roman" w:hAnsi="Arial" w:cs="Arial"/>
          <w:kern w:val="0"/>
          <w:lang w:eastAsia="el-GR"/>
          <w14:ligatures w14:val="none"/>
        </w:rPr>
      </w:pPr>
    </w:p>
    <w:p w14:paraId="6F2F2BED" w14:textId="77777777" w:rsidR="00DA00B6" w:rsidRDefault="00DA00B6" w:rsidP="00DA00B6">
      <w:pPr>
        <w:spacing w:after="0" w:line="240" w:lineRule="auto"/>
        <w:jc w:val="both"/>
        <w:textAlignment w:val="baseline"/>
        <w:rPr>
          <w:rFonts w:ascii="Arial" w:eastAsia="Times New Roman" w:hAnsi="Arial" w:cs="Arial"/>
          <w:kern w:val="0"/>
          <w:lang w:eastAsia="el-GR"/>
          <w14:ligatures w14:val="none"/>
        </w:rPr>
      </w:pPr>
    </w:p>
    <w:p w14:paraId="50299E09" w14:textId="5147BF1D" w:rsidR="00832C8E" w:rsidRPr="00832C8E" w:rsidRDefault="00832C8E" w:rsidP="00DA00B6">
      <w:pPr>
        <w:spacing w:after="0" w:line="240" w:lineRule="auto"/>
        <w:jc w:val="both"/>
        <w:textAlignment w:val="baseline"/>
        <w:rPr>
          <w:rFonts w:ascii="Arial" w:hAnsi="Arial" w:cs="Arial"/>
          <w:i/>
          <w:iCs/>
        </w:rPr>
      </w:pPr>
      <w:r w:rsidRPr="00832C8E">
        <w:rPr>
          <w:rStyle w:val="a3"/>
          <w:rFonts w:ascii="Arial" w:hAnsi="Arial" w:cs="Arial"/>
          <w:i/>
          <w:iCs/>
        </w:rPr>
        <w:lastRenderedPageBreak/>
        <w:t>ΠΙΛΟΤΙΚΕΣ ΠΑΡΕΜΒΑΣΕΙΣ:</w:t>
      </w:r>
      <w:r w:rsidRPr="00832C8E">
        <w:rPr>
          <w:rFonts w:ascii="Arial" w:hAnsi="Arial" w:cs="Arial"/>
          <w:i/>
          <w:iCs/>
        </w:rPr>
        <w:t xml:space="preserve"> Το </w:t>
      </w:r>
      <w:proofErr w:type="spellStart"/>
      <w:r w:rsidRPr="00832C8E">
        <w:rPr>
          <w:rFonts w:ascii="Arial" w:hAnsi="Arial" w:cs="Arial"/>
          <w:i/>
          <w:iCs/>
        </w:rPr>
        <w:t>RedeeM</w:t>
      </w:r>
      <w:proofErr w:type="spellEnd"/>
      <w:r w:rsidRPr="00832C8E">
        <w:rPr>
          <w:rFonts w:ascii="Arial" w:hAnsi="Arial" w:cs="Arial"/>
          <w:i/>
          <w:iCs/>
        </w:rPr>
        <w:t xml:space="preserve"> θα επιδείξει λύσεις βασισμένες στη φύση (συλλογή όμβριων υδάτων, αποκατάσταση παρόχθιων περιοχών, πράσινες υποδομές που μειώνουν την εξάτμιση) και καινοτόμες τεχνολογικές λύσεις (παρακολούθηση με </w:t>
      </w:r>
      <w:proofErr w:type="spellStart"/>
      <w:r w:rsidRPr="00832C8E">
        <w:rPr>
          <w:rFonts w:ascii="Arial" w:hAnsi="Arial" w:cs="Arial"/>
          <w:i/>
          <w:iCs/>
        </w:rPr>
        <w:t>drones</w:t>
      </w:r>
      <w:proofErr w:type="spellEnd"/>
      <w:r w:rsidRPr="00832C8E">
        <w:rPr>
          <w:rFonts w:ascii="Arial" w:hAnsi="Arial" w:cs="Arial"/>
          <w:i/>
          <w:iCs/>
        </w:rPr>
        <w:t>, έξυπνη/ηλιακά τροφοδοτούμενη άρδευση) για την άμεση αντιμετώπιση χωρικών ζητημάτων που συμβάλλουν στη λειψυδρία, παρέχοντας παράλληλα ένα πρότυπο για την αναπαραγωγή κάθε λύσης στην περιοχή του Προγράμματος.</w:t>
      </w:r>
    </w:p>
    <w:p w14:paraId="7DEEB067" w14:textId="7EFF49ED" w:rsidR="00832C8E" w:rsidRPr="00832C8E" w:rsidRDefault="00832C8E" w:rsidP="00DA00B6">
      <w:pPr>
        <w:spacing w:after="0" w:line="240" w:lineRule="auto"/>
        <w:jc w:val="both"/>
        <w:textAlignment w:val="baseline"/>
        <w:rPr>
          <w:rFonts w:ascii="Arial" w:hAnsi="Arial" w:cs="Arial"/>
          <w:i/>
          <w:iCs/>
        </w:rPr>
      </w:pPr>
      <w:r w:rsidRPr="00832C8E">
        <w:rPr>
          <w:rStyle w:val="a3"/>
          <w:rFonts w:ascii="Arial" w:hAnsi="Arial" w:cs="Arial"/>
          <w:i/>
          <w:iCs/>
        </w:rPr>
        <w:t>ΣΤΡΑΤΗΓΙΚΗ ΔΙΑΚΥΒΕΡΝΗΣΗΣ ΥΔΑΤΩΝ:</w:t>
      </w:r>
      <w:r w:rsidRPr="00832C8E">
        <w:rPr>
          <w:rFonts w:ascii="Arial" w:hAnsi="Arial" w:cs="Arial"/>
          <w:i/>
          <w:iCs/>
        </w:rPr>
        <w:t xml:space="preserve"> Το </w:t>
      </w:r>
      <w:proofErr w:type="spellStart"/>
      <w:r w:rsidRPr="00832C8E">
        <w:rPr>
          <w:rFonts w:ascii="Arial" w:hAnsi="Arial" w:cs="Arial"/>
          <w:i/>
          <w:iCs/>
        </w:rPr>
        <w:t>RedeeM</w:t>
      </w:r>
      <w:proofErr w:type="spellEnd"/>
      <w:r w:rsidRPr="00832C8E">
        <w:rPr>
          <w:rFonts w:ascii="Arial" w:hAnsi="Arial" w:cs="Arial"/>
          <w:i/>
          <w:iCs/>
        </w:rPr>
        <w:t xml:space="preserve"> θα αναπτύξει και θα εφαρμόσει μια στρατηγική για κλιματικά ενημερωμένη διακυβέρνηση υδάτων στις αγροτικές περιοχές της Μεσογείου, η οποία </w:t>
      </w:r>
      <w:proofErr w:type="spellStart"/>
      <w:r w:rsidRPr="00832C8E">
        <w:rPr>
          <w:rFonts w:ascii="Arial" w:hAnsi="Arial" w:cs="Arial"/>
          <w:i/>
          <w:iCs/>
        </w:rPr>
        <w:t>επιχειρησιακοποιεί</w:t>
      </w:r>
      <w:proofErr w:type="spellEnd"/>
      <w:r w:rsidRPr="00832C8E">
        <w:rPr>
          <w:rFonts w:ascii="Arial" w:hAnsi="Arial" w:cs="Arial"/>
          <w:i/>
          <w:iCs/>
        </w:rPr>
        <w:t xml:space="preserve"> την προσέγγιση WEFE, δηλαδή την ολοκλήρωση της διακυβέρνησης και της διαχείρισης μεταξύ των τομέων Νερού–Ενέργειας–Τροφίμων–Οικοσυστήματος, μέσω συστηματικής ανάλυσης των συνδέσεων και αλληλεπιδράσεων μεταξύ αυτών των συνιστωσών, ώστε να βελτιστοποιηθεί η </w:t>
      </w:r>
      <w:proofErr w:type="spellStart"/>
      <w:r w:rsidRPr="00832C8E">
        <w:rPr>
          <w:rFonts w:ascii="Arial" w:hAnsi="Arial" w:cs="Arial"/>
          <w:i/>
          <w:iCs/>
        </w:rPr>
        <w:t>προτεραιοποίηση</w:t>
      </w:r>
      <w:proofErr w:type="spellEnd"/>
      <w:r w:rsidRPr="00832C8E">
        <w:rPr>
          <w:rFonts w:ascii="Arial" w:hAnsi="Arial" w:cs="Arial"/>
          <w:i/>
          <w:iCs/>
        </w:rPr>
        <w:t xml:space="preserve"> χρήσεων νερού, η ευθυγράμμιση πολιτικών (συμπεριλαμβανομένης της διασυνοριακής) και να περιοριστεί το υδατικό αποτύπωμα των τελικών χρηστών εντός των συνδέσμων WEFE.</w:t>
      </w:r>
    </w:p>
    <w:p w14:paraId="0F81BD05" w14:textId="77777777" w:rsidR="00832C8E" w:rsidRPr="00832C8E" w:rsidRDefault="00832C8E" w:rsidP="00832C8E">
      <w:pPr>
        <w:pStyle w:val="Web"/>
        <w:rPr>
          <w:rFonts w:ascii="Arial" w:hAnsi="Arial" w:cs="Arial"/>
          <w:i/>
          <w:iCs/>
          <w:sz w:val="22"/>
          <w:szCs w:val="22"/>
        </w:rPr>
      </w:pPr>
      <w:r w:rsidRPr="00832C8E">
        <w:rPr>
          <w:rStyle w:val="a3"/>
          <w:rFonts w:ascii="Arial" w:hAnsi="Arial" w:cs="Arial"/>
          <w:i/>
          <w:iCs/>
          <w:sz w:val="22"/>
          <w:szCs w:val="22"/>
        </w:rPr>
        <w:t>ΔΡΑΣΤΗΡΙΟΤΗΤΕΣ ΣΤΡΑΤΗΓΙΚΗΣ ΕΝΙΣΧΥΣΗΣ ΑΠΟΤΕΛΕΣΜΑΤΩΝ:</w:t>
      </w:r>
      <w:r w:rsidRPr="00832C8E">
        <w:rPr>
          <w:rFonts w:ascii="Arial" w:hAnsi="Arial" w:cs="Arial"/>
          <w:i/>
          <w:iCs/>
          <w:sz w:val="22"/>
          <w:szCs w:val="22"/>
        </w:rPr>
        <w:t xml:space="preserve"> Πέρα από τη στρατηγική και τα πρότυπα λύσεων, το </w:t>
      </w:r>
      <w:proofErr w:type="spellStart"/>
      <w:r w:rsidRPr="00832C8E">
        <w:rPr>
          <w:rFonts w:ascii="Arial" w:hAnsi="Arial" w:cs="Arial"/>
          <w:i/>
          <w:iCs/>
          <w:sz w:val="22"/>
          <w:szCs w:val="22"/>
        </w:rPr>
        <w:t>RedeeM</w:t>
      </w:r>
      <w:proofErr w:type="spellEnd"/>
      <w:r w:rsidRPr="00832C8E">
        <w:rPr>
          <w:rFonts w:ascii="Arial" w:hAnsi="Arial" w:cs="Arial"/>
          <w:i/>
          <w:iCs/>
          <w:sz w:val="22"/>
          <w:szCs w:val="22"/>
        </w:rPr>
        <w:t xml:space="preserve"> θα:</w:t>
      </w:r>
    </w:p>
    <w:p w14:paraId="65314967" w14:textId="77777777" w:rsidR="00832C8E" w:rsidRPr="00832C8E" w:rsidRDefault="00832C8E" w:rsidP="00832C8E">
      <w:pPr>
        <w:pStyle w:val="Web"/>
        <w:numPr>
          <w:ilvl w:val="0"/>
          <w:numId w:val="12"/>
        </w:numPr>
        <w:jc w:val="both"/>
        <w:rPr>
          <w:rFonts w:ascii="Arial" w:hAnsi="Arial" w:cs="Arial"/>
          <w:i/>
          <w:iCs/>
          <w:sz w:val="22"/>
          <w:szCs w:val="22"/>
        </w:rPr>
      </w:pPr>
      <w:r w:rsidRPr="00832C8E">
        <w:rPr>
          <w:rStyle w:val="a3"/>
          <w:rFonts w:ascii="Arial" w:hAnsi="Arial" w:cs="Arial"/>
          <w:i/>
          <w:iCs/>
          <w:sz w:val="22"/>
          <w:szCs w:val="22"/>
        </w:rPr>
        <w:t>Οργανώσει διαλόγους συνδέσμου</w:t>
      </w:r>
      <w:r w:rsidRPr="00832C8E">
        <w:rPr>
          <w:rFonts w:ascii="Arial" w:hAnsi="Arial" w:cs="Arial"/>
          <w:i/>
          <w:iCs/>
          <w:sz w:val="22"/>
          <w:szCs w:val="22"/>
        </w:rPr>
        <w:t xml:space="preserve"> με υψηλόβαθμους υπεύθυνους χάραξης πολιτικής για τη συζήτηση συμμετοχικών προσεγγίσεων στη διακυβέρνηση υδάτων (π.χ. σχέδια A3.2) και την αναπαραγωγή τους στις χώρες του </w:t>
      </w:r>
      <w:proofErr w:type="spellStart"/>
      <w:r w:rsidRPr="00832C8E">
        <w:rPr>
          <w:rFonts w:ascii="Arial" w:hAnsi="Arial" w:cs="Arial"/>
          <w:i/>
          <w:iCs/>
          <w:sz w:val="22"/>
          <w:szCs w:val="22"/>
        </w:rPr>
        <w:t>RedeeM</w:t>
      </w:r>
      <w:proofErr w:type="spellEnd"/>
      <w:r w:rsidRPr="00832C8E">
        <w:rPr>
          <w:rFonts w:ascii="Arial" w:hAnsi="Arial" w:cs="Arial"/>
          <w:i/>
          <w:iCs/>
          <w:sz w:val="22"/>
          <w:szCs w:val="22"/>
        </w:rPr>
        <w:t>.</w:t>
      </w:r>
    </w:p>
    <w:p w14:paraId="74ED0A18" w14:textId="77777777" w:rsidR="00832C8E" w:rsidRPr="00832C8E" w:rsidRDefault="00832C8E" w:rsidP="00832C8E">
      <w:pPr>
        <w:pStyle w:val="Web"/>
        <w:numPr>
          <w:ilvl w:val="0"/>
          <w:numId w:val="12"/>
        </w:numPr>
        <w:jc w:val="both"/>
        <w:rPr>
          <w:rFonts w:ascii="Arial" w:hAnsi="Arial" w:cs="Arial"/>
          <w:i/>
          <w:iCs/>
          <w:sz w:val="22"/>
          <w:szCs w:val="22"/>
        </w:rPr>
      </w:pPr>
      <w:r w:rsidRPr="00832C8E">
        <w:rPr>
          <w:rStyle w:val="a3"/>
          <w:rFonts w:ascii="Arial" w:hAnsi="Arial" w:cs="Arial"/>
          <w:i/>
          <w:iCs/>
          <w:sz w:val="22"/>
          <w:szCs w:val="22"/>
        </w:rPr>
        <w:t>Οργανώσει δράσεις κεφαλαιοποίησης</w:t>
      </w:r>
      <w:r w:rsidRPr="00832C8E">
        <w:rPr>
          <w:rFonts w:ascii="Arial" w:hAnsi="Arial" w:cs="Arial"/>
          <w:i/>
          <w:iCs/>
          <w:sz w:val="22"/>
          <w:szCs w:val="22"/>
        </w:rPr>
        <w:t xml:space="preserve"> σε όλες τις περιοχές (3 ανά περιοχή) με εκπροσώπους τελικών χρηστών, δημόσιες αρχές και φορείς διαχείρισης στους τομείς νερού, τροφίμων και ενέργειας.</w:t>
      </w:r>
    </w:p>
    <w:p w14:paraId="0BF14A4A" w14:textId="69291947" w:rsidR="00832C8E" w:rsidRPr="00832C8E" w:rsidRDefault="00832C8E" w:rsidP="00832C8E">
      <w:pPr>
        <w:pStyle w:val="Web"/>
        <w:numPr>
          <w:ilvl w:val="0"/>
          <w:numId w:val="12"/>
        </w:numPr>
        <w:jc w:val="both"/>
        <w:rPr>
          <w:rFonts w:ascii="Arial" w:hAnsi="Arial" w:cs="Arial"/>
          <w:i/>
          <w:iCs/>
          <w:sz w:val="22"/>
          <w:szCs w:val="22"/>
        </w:rPr>
      </w:pPr>
      <w:r w:rsidRPr="00832C8E">
        <w:rPr>
          <w:rStyle w:val="a3"/>
          <w:rFonts w:ascii="Arial" w:hAnsi="Arial" w:cs="Arial"/>
          <w:i/>
          <w:iCs/>
          <w:sz w:val="22"/>
          <w:szCs w:val="22"/>
        </w:rPr>
        <w:t>Αναπτύξει πόρους της Στρατηγικής Ενίσχυσης Αποτελεσμάτων</w:t>
      </w:r>
      <w:r w:rsidRPr="00832C8E">
        <w:rPr>
          <w:rFonts w:ascii="Arial" w:hAnsi="Arial" w:cs="Arial"/>
          <w:i/>
          <w:iCs/>
          <w:sz w:val="22"/>
          <w:szCs w:val="22"/>
        </w:rPr>
        <w:t xml:space="preserve"> (πλατφόρμα εμπλεκόμενων, εκπαιδευτικό παιχνίδι, αναφορές κλιμάκωσης/αναπαραγωγής) για να διευκολύνει την αξιοποίηση των αποτελεσμάτων του </w:t>
      </w:r>
      <w:proofErr w:type="spellStart"/>
      <w:r w:rsidRPr="00832C8E">
        <w:rPr>
          <w:rFonts w:ascii="Arial" w:hAnsi="Arial" w:cs="Arial"/>
          <w:i/>
          <w:iCs/>
          <w:sz w:val="22"/>
          <w:szCs w:val="22"/>
        </w:rPr>
        <w:t>RedeeM</w:t>
      </w:r>
      <w:proofErr w:type="spellEnd"/>
      <w:r w:rsidRPr="00832C8E">
        <w:rPr>
          <w:rFonts w:ascii="Arial" w:hAnsi="Arial" w:cs="Arial"/>
          <w:i/>
          <w:iCs/>
          <w:sz w:val="22"/>
          <w:szCs w:val="22"/>
        </w:rPr>
        <w:t xml:space="preserve"> σε όλη την περιοχή του Προγράμματος.</w:t>
      </w:r>
    </w:p>
    <w:p w14:paraId="27B2316A" w14:textId="77777777" w:rsidR="00900C3A" w:rsidRPr="00DA00B6" w:rsidRDefault="00900C3A" w:rsidP="00900C3A">
      <w:pPr>
        <w:spacing w:after="0" w:line="240" w:lineRule="auto"/>
        <w:ind w:left="1020"/>
        <w:jc w:val="both"/>
        <w:textAlignment w:val="baseline"/>
        <w:rPr>
          <w:rFonts w:ascii="Arial" w:eastAsia="Times New Roman" w:hAnsi="Arial" w:cs="Arial"/>
          <w:kern w:val="0"/>
          <w:lang w:eastAsia="el-GR"/>
          <w14:ligatures w14:val="none"/>
        </w:rPr>
      </w:pPr>
    </w:p>
    <w:p w14:paraId="47D0B90A" w14:textId="14EFE789" w:rsidR="00832C8E" w:rsidRPr="00832C8E" w:rsidRDefault="00900C3A" w:rsidP="00900C3A">
      <w:pPr>
        <w:pStyle w:val="3"/>
        <w:shd w:val="clear" w:color="auto" w:fill="FFFFFF"/>
        <w:spacing w:before="0" w:beforeAutospacing="0" w:after="300" w:afterAutospacing="0"/>
        <w:jc w:val="both"/>
        <w:textAlignment w:val="baseline"/>
        <w:rPr>
          <w:rFonts w:ascii="Arial" w:hAnsi="Arial" w:cs="Arial"/>
          <w:i/>
          <w:iCs/>
          <w:caps/>
          <w:sz w:val="22"/>
          <w:szCs w:val="22"/>
          <w:lang w:val="en-US"/>
        </w:rPr>
      </w:pPr>
      <w:r w:rsidRPr="00900C3A">
        <w:rPr>
          <w:rFonts w:ascii="Arial" w:hAnsi="Arial" w:cs="Arial"/>
          <w:caps/>
          <w:sz w:val="22"/>
          <w:szCs w:val="22"/>
          <w:lang w:val="en-US"/>
        </w:rPr>
        <w:t>The Territorial Context</w:t>
      </w:r>
      <w:r w:rsidR="00832C8E" w:rsidRPr="00832C8E">
        <w:rPr>
          <w:rFonts w:ascii="Arial" w:hAnsi="Arial" w:cs="Arial"/>
          <w:caps/>
          <w:sz w:val="22"/>
          <w:szCs w:val="22"/>
          <w:lang w:val="en-US"/>
        </w:rPr>
        <w:t xml:space="preserve"> </w:t>
      </w:r>
      <w:r w:rsidR="00832C8E" w:rsidRPr="00832C8E">
        <w:rPr>
          <w:rFonts w:ascii="Arial" w:hAnsi="Arial" w:cs="Arial"/>
          <w:i/>
          <w:iCs/>
          <w:caps/>
          <w:sz w:val="22"/>
          <w:szCs w:val="22"/>
          <w:lang w:val="en-US"/>
        </w:rPr>
        <w:t>(</w:t>
      </w:r>
      <w:r w:rsidR="00832C8E">
        <w:rPr>
          <w:rFonts w:ascii="Arial" w:hAnsi="Arial" w:cs="Arial"/>
          <w:i/>
          <w:iCs/>
          <w:caps/>
          <w:sz w:val="22"/>
          <w:szCs w:val="22"/>
        </w:rPr>
        <w:t>ΤΟ</w:t>
      </w:r>
      <w:r w:rsidR="00832C8E" w:rsidRPr="00832C8E">
        <w:rPr>
          <w:rFonts w:ascii="Arial" w:hAnsi="Arial" w:cs="Arial"/>
          <w:i/>
          <w:iCs/>
          <w:caps/>
          <w:sz w:val="22"/>
          <w:szCs w:val="22"/>
          <w:lang w:val="en-US"/>
        </w:rPr>
        <w:t xml:space="preserve"> </w:t>
      </w:r>
      <w:r w:rsidR="00832C8E">
        <w:rPr>
          <w:rFonts w:ascii="Arial" w:hAnsi="Arial" w:cs="Arial"/>
          <w:i/>
          <w:iCs/>
          <w:caps/>
          <w:sz w:val="22"/>
          <w:szCs w:val="22"/>
        </w:rPr>
        <w:t>ΕΔΑΦΙΚΟ</w:t>
      </w:r>
      <w:r w:rsidR="00832C8E" w:rsidRPr="00832C8E">
        <w:rPr>
          <w:rFonts w:ascii="Arial" w:hAnsi="Arial" w:cs="Arial"/>
          <w:i/>
          <w:iCs/>
          <w:caps/>
          <w:sz w:val="22"/>
          <w:szCs w:val="22"/>
          <w:lang w:val="en-US"/>
        </w:rPr>
        <w:t xml:space="preserve"> </w:t>
      </w:r>
      <w:r w:rsidR="00832C8E">
        <w:rPr>
          <w:rFonts w:ascii="Arial" w:hAnsi="Arial" w:cs="Arial"/>
          <w:i/>
          <w:iCs/>
          <w:caps/>
          <w:sz w:val="22"/>
          <w:szCs w:val="22"/>
        </w:rPr>
        <w:t>ΠΛΑΙΣΙΟ</w:t>
      </w:r>
      <w:r w:rsidR="00832C8E" w:rsidRPr="00832C8E">
        <w:rPr>
          <w:rFonts w:ascii="Arial" w:hAnsi="Arial" w:cs="Arial"/>
          <w:i/>
          <w:iCs/>
          <w:caps/>
          <w:sz w:val="22"/>
          <w:szCs w:val="22"/>
          <w:lang w:val="en-US"/>
        </w:rPr>
        <w:t>)</w:t>
      </w:r>
    </w:p>
    <w:p w14:paraId="4AE53504" w14:textId="487B935A" w:rsidR="00900C3A" w:rsidRPr="00900C3A" w:rsidRDefault="00900C3A" w:rsidP="00900C3A">
      <w:pPr>
        <w:pStyle w:val="3"/>
        <w:shd w:val="clear" w:color="auto" w:fill="FFFFFF"/>
        <w:spacing w:before="0" w:beforeAutospacing="0" w:after="300" w:afterAutospacing="0"/>
        <w:jc w:val="both"/>
        <w:textAlignment w:val="baseline"/>
        <w:rPr>
          <w:rFonts w:ascii="Arial" w:hAnsi="Arial" w:cs="Arial"/>
          <w:caps/>
          <w:sz w:val="22"/>
          <w:szCs w:val="22"/>
          <w:lang w:val="en-US"/>
        </w:rPr>
      </w:pPr>
      <w:r w:rsidRPr="00900C3A">
        <w:rPr>
          <w:rFonts w:ascii="Arial" w:hAnsi="Arial" w:cs="Arial"/>
          <w:sz w:val="22"/>
          <w:szCs w:val="22"/>
          <w:lang w:val="en-US"/>
        </w:rPr>
        <w:t>Over </w:t>
      </w:r>
      <w:r w:rsidRPr="00900C3A">
        <w:rPr>
          <w:rStyle w:val="a3"/>
          <w:rFonts w:ascii="Arial" w:hAnsi="Arial" w:cs="Arial"/>
          <w:sz w:val="22"/>
          <w:szCs w:val="22"/>
          <w:bdr w:val="none" w:sz="0" w:space="0" w:color="auto" w:frame="1"/>
          <w:lang w:val="en-US"/>
        </w:rPr>
        <w:t>30% of the population</w:t>
      </w:r>
      <w:r w:rsidRPr="00900C3A">
        <w:rPr>
          <w:rFonts w:ascii="Arial" w:hAnsi="Arial" w:cs="Arial"/>
          <w:sz w:val="22"/>
          <w:szCs w:val="22"/>
          <w:lang w:val="en-US"/>
        </w:rPr>
        <w:t xml:space="preserve"> in the </w:t>
      </w:r>
      <w:proofErr w:type="spellStart"/>
      <w:r w:rsidRPr="00900C3A">
        <w:rPr>
          <w:rFonts w:ascii="Arial" w:hAnsi="Arial" w:cs="Arial"/>
          <w:sz w:val="22"/>
          <w:szCs w:val="22"/>
          <w:lang w:val="en-US"/>
        </w:rPr>
        <w:t>Programme</w:t>
      </w:r>
      <w:proofErr w:type="spellEnd"/>
      <w:r w:rsidRPr="00900C3A">
        <w:rPr>
          <w:rFonts w:ascii="Arial" w:hAnsi="Arial" w:cs="Arial"/>
          <w:sz w:val="22"/>
          <w:szCs w:val="22"/>
          <w:lang w:val="en-US"/>
        </w:rPr>
        <w:t xml:space="preserve"> area lives under </w:t>
      </w:r>
      <w:r w:rsidRPr="00900C3A">
        <w:rPr>
          <w:rStyle w:val="a3"/>
          <w:rFonts w:ascii="Arial" w:hAnsi="Arial" w:cs="Arial"/>
          <w:sz w:val="22"/>
          <w:szCs w:val="22"/>
          <w:bdr w:val="none" w:sz="0" w:space="0" w:color="auto" w:frame="1"/>
          <w:lang w:val="en-US"/>
        </w:rPr>
        <w:t>permanent water stress</w:t>
      </w:r>
      <w:r w:rsidRPr="00900C3A">
        <w:rPr>
          <w:rFonts w:ascii="Arial" w:hAnsi="Arial" w:cs="Arial"/>
          <w:sz w:val="22"/>
          <w:szCs w:val="22"/>
          <w:lang w:val="en-US"/>
        </w:rPr>
        <w:t xml:space="preserve"> due to unsustainable use and overexploitation of water resources, with the agriculture and energy sectors representing ~90% of water consumption in rural areas. At the policy level, silo sector-specific approaches, still prevalent in </w:t>
      </w:r>
      <w:proofErr w:type="spellStart"/>
      <w:r w:rsidRPr="00900C3A">
        <w:rPr>
          <w:rFonts w:ascii="Arial" w:hAnsi="Arial" w:cs="Arial"/>
          <w:sz w:val="22"/>
          <w:szCs w:val="22"/>
          <w:lang w:val="en-US"/>
        </w:rPr>
        <w:t>RedeeM</w:t>
      </w:r>
      <w:proofErr w:type="spellEnd"/>
      <w:r w:rsidRPr="00900C3A">
        <w:rPr>
          <w:rFonts w:ascii="Arial" w:hAnsi="Arial" w:cs="Arial"/>
          <w:sz w:val="22"/>
          <w:szCs w:val="22"/>
          <w:lang w:val="en-US"/>
        </w:rPr>
        <w:t xml:space="preserve"> territories, constitute a major barrier to sustainable water management as they do not capture inherent complexities, i.e., the </w:t>
      </w:r>
      <w:r w:rsidRPr="00900C3A">
        <w:rPr>
          <w:rStyle w:val="a3"/>
          <w:rFonts w:ascii="Arial" w:hAnsi="Arial" w:cs="Arial"/>
          <w:sz w:val="22"/>
          <w:szCs w:val="22"/>
          <w:bdr w:val="none" w:sz="0" w:space="0" w:color="auto" w:frame="1"/>
          <w:lang w:val="en-US"/>
        </w:rPr>
        <w:t>interlinkages and externalities between different economic sectors</w:t>
      </w:r>
      <w:r w:rsidRPr="00900C3A">
        <w:rPr>
          <w:rFonts w:ascii="Arial" w:hAnsi="Arial" w:cs="Arial"/>
          <w:sz w:val="22"/>
          <w:szCs w:val="22"/>
          <w:lang w:val="en-US"/>
        </w:rPr>
        <w:t>, as well as with the natural ecosystems; this often results in contradicting goals and measures that can even contribute to, rather than alleviate, water scarcity.</w:t>
      </w:r>
    </w:p>
    <w:p w14:paraId="562FB02C" w14:textId="0087ED02" w:rsidR="00900C3A" w:rsidRDefault="00900C3A" w:rsidP="00900C3A">
      <w:pPr>
        <w:pStyle w:val="Web"/>
        <w:shd w:val="clear" w:color="auto" w:fill="FFFFFF"/>
        <w:spacing w:before="0" w:beforeAutospacing="0" w:after="0" w:afterAutospacing="0"/>
        <w:jc w:val="both"/>
        <w:textAlignment w:val="baseline"/>
        <w:rPr>
          <w:rFonts w:ascii="Arial" w:hAnsi="Arial" w:cs="Arial"/>
          <w:sz w:val="22"/>
          <w:szCs w:val="22"/>
        </w:rPr>
      </w:pPr>
      <w:r w:rsidRPr="00900C3A">
        <w:rPr>
          <w:rFonts w:ascii="Arial" w:hAnsi="Arial" w:cs="Arial"/>
          <w:sz w:val="22"/>
          <w:szCs w:val="22"/>
          <w:lang w:val="en-US"/>
        </w:rPr>
        <w:t>This fragmentation inhibits the efficient allocation of water resources between end-users, and the broad integration of water efficiency and/or ecosystem health considerations in </w:t>
      </w:r>
      <w:r w:rsidRPr="00900C3A">
        <w:rPr>
          <w:rStyle w:val="a3"/>
          <w:rFonts w:ascii="Arial" w:hAnsi="Arial" w:cs="Arial"/>
          <w:sz w:val="22"/>
          <w:szCs w:val="22"/>
          <w:bdr w:val="none" w:sz="0" w:space="0" w:color="auto" w:frame="1"/>
          <w:lang w:val="en-US"/>
        </w:rPr>
        <w:t>sectoral practices</w:t>
      </w:r>
      <w:r w:rsidRPr="00900C3A">
        <w:rPr>
          <w:rFonts w:ascii="Arial" w:hAnsi="Arial" w:cs="Arial"/>
          <w:sz w:val="22"/>
          <w:szCs w:val="22"/>
          <w:lang w:val="en-US"/>
        </w:rPr>
        <w:t>. This is highlighted by </w:t>
      </w:r>
      <w:r w:rsidRPr="00900C3A">
        <w:rPr>
          <w:rStyle w:val="a3"/>
          <w:rFonts w:ascii="Arial" w:hAnsi="Arial" w:cs="Arial"/>
          <w:sz w:val="22"/>
          <w:szCs w:val="22"/>
          <w:bdr w:val="none" w:sz="0" w:space="0" w:color="auto" w:frame="1"/>
          <w:lang w:val="en-US"/>
        </w:rPr>
        <w:t xml:space="preserve">a) the prevalence of unregulated or </w:t>
      </w:r>
      <w:proofErr w:type="spellStart"/>
      <w:r w:rsidRPr="00900C3A">
        <w:rPr>
          <w:rStyle w:val="a3"/>
          <w:rFonts w:ascii="Arial" w:hAnsi="Arial" w:cs="Arial"/>
          <w:sz w:val="22"/>
          <w:szCs w:val="22"/>
          <w:bdr w:val="none" w:sz="0" w:space="0" w:color="auto" w:frame="1"/>
          <w:lang w:val="en-US"/>
        </w:rPr>
        <w:t>unauthorised</w:t>
      </w:r>
      <w:proofErr w:type="spellEnd"/>
      <w:r w:rsidRPr="00900C3A">
        <w:rPr>
          <w:rStyle w:val="a3"/>
          <w:rFonts w:ascii="Arial" w:hAnsi="Arial" w:cs="Arial"/>
          <w:sz w:val="22"/>
          <w:szCs w:val="22"/>
          <w:bdr w:val="none" w:sz="0" w:space="0" w:color="auto" w:frame="1"/>
          <w:lang w:val="en-US"/>
        </w:rPr>
        <w:t xml:space="preserve"> water abstractions</w:t>
      </w:r>
      <w:r w:rsidRPr="00900C3A">
        <w:rPr>
          <w:rFonts w:ascii="Arial" w:hAnsi="Arial" w:cs="Arial"/>
          <w:sz w:val="22"/>
          <w:szCs w:val="22"/>
          <w:lang w:val="en-US"/>
        </w:rPr>
        <w:t> (esp. in ES, GR, PT, MT and CY participating areas) and water-</w:t>
      </w:r>
      <w:r w:rsidRPr="00900C3A">
        <w:rPr>
          <w:rStyle w:val="a3"/>
          <w:rFonts w:ascii="Arial" w:hAnsi="Arial" w:cs="Arial"/>
          <w:sz w:val="22"/>
          <w:szCs w:val="22"/>
          <w:bdr w:val="none" w:sz="0" w:space="0" w:color="auto" w:frame="1"/>
          <w:lang w:val="en-US"/>
        </w:rPr>
        <w:t>inefficient agricultural practices</w:t>
      </w:r>
      <w:r w:rsidRPr="00900C3A">
        <w:rPr>
          <w:rFonts w:ascii="Arial" w:hAnsi="Arial" w:cs="Arial"/>
          <w:sz w:val="22"/>
          <w:szCs w:val="22"/>
          <w:lang w:val="en-US"/>
        </w:rPr>
        <w:t> such as flood irrigation (esp. GR, HR, BG, IT), b) </w:t>
      </w:r>
      <w:r w:rsidRPr="00900C3A">
        <w:rPr>
          <w:rStyle w:val="a3"/>
          <w:rFonts w:ascii="Arial" w:hAnsi="Arial" w:cs="Arial"/>
          <w:sz w:val="22"/>
          <w:szCs w:val="22"/>
          <w:bdr w:val="none" w:sz="0" w:space="0" w:color="auto" w:frame="1"/>
          <w:lang w:val="en-US"/>
        </w:rPr>
        <w:t>the use of water-intensive cooling technologies in energy production</w:t>
      </w:r>
      <w:r w:rsidRPr="00900C3A">
        <w:rPr>
          <w:rFonts w:ascii="Arial" w:hAnsi="Arial" w:cs="Arial"/>
          <w:sz w:val="22"/>
          <w:szCs w:val="22"/>
          <w:lang w:val="en-US"/>
        </w:rPr>
        <w:t> (BG, MK, ME), and c) the establishment of dams and reservoirs for hydropower without fully assessing potential externalities, which have contributed to a vicious circle of ecosystem degradation (over 25% of the land is associated with very high or high desertification risk) that further exacerbates water scarcity.</w:t>
      </w:r>
    </w:p>
    <w:p w14:paraId="650B1D3E" w14:textId="77777777" w:rsidR="00832C8E" w:rsidRPr="00B17BB0" w:rsidRDefault="00832C8E" w:rsidP="00832C8E">
      <w:pPr>
        <w:pStyle w:val="Web"/>
        <w:jc w:val="both"/>
        <w:rPr>
          <w:rFonts w:ascii="Arial" w:hAnsi="Arial" w:cs="Arial"/>
          <w:i/>
          <w:iCs/>
          <w:sz w:val="22"/>
          <w:szCs w:val="22"/>
        </w:rPr>
      </w:pPr>
      <w:r w:rsidRPr="00B17BB0">
        <w:rPr>
          <w:rFonts w:ascii="Arial" w:hAnsi="Arial" w:cs="Arial"/>
          <w:b/>
          <w:bCs/>
          <w:i/>
          <w:iCs/>
          <w:sz w:val="22"/>
          <w:szCs w:val="22"/>
        </w:rPr>
        <w:lastRenderedPageBreak/>
        <w:t>Πάνω</w:t>
      </w:r>
      <w:r w:rsidRPr="00B17BB0">
        <w:rPr>
          <w:rFonts w:ascii="Arial" w:hAnsi="Arial" w:cs="Arial"/>
          <w:i/>
          <w:iCs/>
          <w:sz w:val="22"/>
          <w:szCs w:val="22"/>
        </w:rPr>
        <w:t xml:space="preserve"> από το 30% </w:t>
      </w:r>
      <w:r w:rsidRPr="00B17BB0">
        <w:rPr>
          <w:rFonts w:ascii="Arial" w:hAnsi="Arial" w:cs="Arial"/>
          <w:b/>
          <w:bCs/>
          <w:i/>
          <w:iCs/>
          <w:sz w:val="22"/>
          <w:szCs w:val="22"/>
        </w:rPr>
        <w:t>του πληθυσμού στην περιοχή του Προγράμματος</w:t>
      </w:r>
      <w:r w:rsidRPr="00B17BB0">
        <w:rPr>
          <w:rFonts w:ascii="Arial" w:hAnsi="Arial" w:cs="Arial"/>
          <w:i/>
          <w:iCs/>
          <w:sz w:val="22"/>
          <w:szCs w:val="22"/>
        </w:rPr>
        <w:t xml:space="preserve"> ζει υπό μόνιμη πίεση υδάτινων πόρων, </w:t>
      </w:r>
      <w:r w:rsidRPr="00B17BB0">
        <w:rPr>
          <w:rFonts w:ascii="Arial" w:hAnsi="Arial" w:cs="Arial"/>
          <w:b/>
          <w:bCs/>
          <w:i/>
          <w:iCs/>
          <w:sz w:val="22"/>
          <w:szCs w:val="22"/>
        </w:rPr>
        <w:t xml:space="preserve">λόγω μη βιώσιμης χρήσης και </w:t>
      </w:r>
      <w:proofErr w:type="spellStart"/>
      <w:r w:rsidRPr="00B17BB0">
        <w:rPr>
          <w:rFonts w:ascii="Arial" w:hAnsi="Arial" w:cs="Arial"/>
          <w:b/>
          <w:bCs/>
          <w:i/>
          <w:iCs/>
          <w:sz w:val="22"/>
          <w:szCs w:val="22"/>
        </w:rPr>
        <w:t>υπερεκμετάλλευσης</w:t>
      </w:r>
      <w:proofErr w:type="spellEnd"/>
      <w:r w:rsidRPr="00B17BB0">
        <w:rPr>
          <w:rFonts w:ascii="Arial" w:hAnsi="Arial" w:cs="Arial"/>
          <w:b/>
          <w:bCs/>
          <w:i/>
          <w:iCs/>
          <w:sz w:val="22"/>
          <w:szCs w:val="22"/>
        </w:rPr>
        <w:t xml:space="preserve"> των υδάτινων αποθεμάτων. Οι τομείς της γεωργίας και της ενέργειας αντιπροσωπεύουν περίπου το 90% της κατανάλωσης νερού στις αγροτικές περιοχές</w:t>
      </w:r>
      <w:r w:rsidRPr="00B17BB0">
        <w:rPr>
          <w:rFonts w:ascii="Arial" w:hAnsi="Arial" w:cs="Arial"/>
          <w:i/>
          <w:iCs/>
          <w:sz w:val="22"/>
          <w:szCs w:val="22"/>
        </w:rPr>
        <w:t xml:space="preserve">. </w:t>
      </w:r>
      <w:r w:rsidRPr="00B17BB0">
        <w:rPr>
          <w:rFonts w:ascii="Arial" w:hAnsi="Arial" w:cs="Arial"/>
          <w:b/>
          <w:bCs/>
          <w:i/>
          <w:iCs/>
          <w:sz w:val="22"/>
          <w:szCs w:val="22"/>
        </w:rPr>
        <w:t xml:space="preserve">Σε επίπεδο πολιτικής, οι απομονωμένες, τομεακές προσεγγίσεις που εξακολουθούν να επικρατούν στις περιοχές του </w:t>
      </w:r>
      <w:proofErr w:type="spellStart"/>
      <w:r w:rsidRPr="00B17BB0">
        <w:rPr>
          <w:rFonts w:ascii="Arial" w:hAnsi="Arial" w:cs="Arial"/>
          <w:b/>
          <w:bCs/>
          <w:i/>
          <w:iCs/>
          <w:sz w:val="22"/>
          <w:szCs w:val="22"/>
        </w:rPr>
        <w:t>RedeeM</w:t>
      </w:r>
      <w:proofErr w:type="spellEnd"/>
      <w:r w:rsidRPr="00B17BB0">
        <w:rPr>
          <w:rFonts w:ascii="Arial" w:hAnsi="Arial" w:cs="Arial"/>
          <w:b/>
          <w:bCs/>
          <w:i/>
          <w:iCs/>
          <w:sz w:val="22"/>
          <w:szCs w:val="22"/>
        </w:rPr>
        <w:t xml:space="preserve"> αποτελούν σημαντικό εμπόδιο για τη βιώσιμη διαχείριση των υδάτων, καθώς δεν αποτυπώνουν τις εγγενείς πολυπλοκότητες</w:t>
      </w:r>
      <w:r w:rsidRPr="00B17BB0">
        <w:rPr>
          <w:rFonts w:ascii="Arial" w:hAnsi="Arial" w:cs="Arial"/>
          <w:i/>
          <w:iCs/>
          <w:sz w:val="22"/>
          <w:szCs w:val="22"/>
        </w:rPr>
        <w:t xml:space="preserve"> — δηλαδή τις διασυνδέσεις και τις </w:t>
      </w:r>
      <w:proofErr w:type="spellStart"/>
      <w:r w:rsidRPr="00B17BB0">
        <w:rPr>
          <w:rFonts w:ascii="Arial" w:hAnsi="Arial" w:cs="Arial"/>
          <w:i/>
          <w:iCs/>
          <w:sz w:val="22"/>
          <w:szCs w:val="22"/>
        </w:rPr>
        <w:t>εξωτερικότητες</w:t>
      </w:r>
      <w:proofErr w:type="spellEnd"/>
      <w:r w:rsidRPr="00B17BB0">
        <w:rPr>
          <w:rFonts w:ascii="Arial" w:hAnsi="Arial" w:cs="Arial"/>
          <w:i/>
          <w:iCs/>
          <w:sz w:val="22"/>
          <w:szCs w:val="22"/>
        </w:rPr>
        <w:t xml:space="preserve"> μεταξύ διαφορετικών οικονομικών τομέων και των φυσικών οικοσυστημάτων. </w:t>
      </w:r>
      <w:r w:rsidRPr="00B17BB0">
        <w:rPr>
          <w:rFonts w:ascii="Arial" w:hAnsi="Arial" w:cs="Arial"/>
          <w:b/>
          <w:bCs/>
          <w:i/>
          <w:iCs/>
          <w:sz w:val="22"/>
          <w:szCs w:val="22"/>
        </w:rPr>
        <w:t>Αυτό συχνά οδηγεί σε αντικρουόμενους στόχους και μέτρα, τα οποία μπορεί να συμβάλλουν στη λειψυδρία αντί να την αντιμετωπίζουν</w:t>
      </w:r>
      <w:r w:rsidRPr="00B17BB0">
        <w:rPr>
          <w:rFonts w:ascii="Arial" w:hAnsi="Arial" w:cs="Arial"/>
          <w:i/>
          <w:iCs/>
          <w:sz w:val="22"/>
          <w:szCs w:val="22"/>
        </w:rPr>
        <w:t>.</w:t>
      </w:r>
    </w:p>
    <w:p w14:paraId="6FA634D3" w14:textId="1C17FB81" w:rsidR="00832C8E" w:rsidRPr="00B17BB0" w:rsidRDefault="00832C8E" w:rsidP="00832C8E">
      <w:pPr>
        <w:pStyle w:val="Web"/>
        <w:jc w:val="both"/>
        <w:rPr>
          <w:rFonts w:ascii="Arial" w:hAnsi="Arial" w:cs="Arial"/>
          <w:i/>
          <w:iCs/>
          <w:sz w:val="22"/>
          <w:szCs w:val="22"/>
        </w:rPr>
      </w:pPr>
      <w:r w:rsidRPr="00B17BB0">
        <w:rPr>
          <w:rFonts w:ascii="Arial" w:hAnsi="Arial" w:cs="Arial"/>
          <w:i/>
          <w:iCs/>
          <w:sz w:val="22"/>
          <w:szCs w:val="22"/>
        </w:rPr>
        <w:t xml:space="preserve">Η κατακερματισμένη αυτή προσέγγιση εμποδίζει την αποτελεσματική κατανομή των υδάτινων πόρων μεταξύ των τελικών χρηστών και την ευρεία ενσωμάτωση της αποδοτικότητας νερού και της υγείας των οικοσυστημάτων στις </w:t>
      </w:r>
      <w:r w:rsidRPr="00B17BB0">
        <w:rPr>
          <w:rFonts w:ascii="Arial" w:hAnsi="Arial" w:cs="Arial"/>
          <w:b/>
          <w:bCs/>
          <w:i/>
          <w:iCs/>
          <w:sz w:val="22"/>
          <w:szCs w:val="22"/>
        </w:rPr>
        <w:t>πρακτικές των επιμέρους τομέων</w:t>
      </w:r>
      <w:r w:rsidRPr="00B17BB0">
        <w:rPr>
          <w:rFonts w:ascii="Arial" w:hAnsi="Arial" w:cs="Arial"/>
          <w:i/>
          <w:iCs/>
          <w:sz w:val="22"/>
          <w:szCs w:val="22"/>
        </w:rPr>
        <w:t>. Αυτό αποτυπώνεται:</w:t>
      </w:r>
      <w:r w:rsidRPr="00B17BB0">
        <w:rPr>
          <w:rFonts w:ascii="Arial" w:hAnsi="Arial" w:cs="Arial"/>
          <w:i/>
          <w:iCs/>
          <w:sz w:val="22"/>
          <w:szCs w:val="22"/>
        </w:rPr>
        <w:t xml:space="preserve"> α) </w:t>
      </w:r>
      <w:r w:rsidRPr="00B17BB0">
        <w:rPr>
          <w:rStyle w:val="a3"/>
          <w:rFonts w:ascii="Arial" w:hAnsi="Arial" w:cs="Arial"/>
          <w:i/>
          <w:iCs/>
          <w:sz w:val="22"/>
          <w:szCs w:val="22"/>
        </w:rPr>
        <w:t>στην εκτεταμένη παρουσία μη ρυθμιζόμενων ή μη εξουσιοδοτημένων υδροληψιών</w:t>
      </w:r>
      <w:r w:rsidRPr="00B17BB0">
        <w:rPr>
          <w:rFonts w:ascii="Arial" w:hAnsi="Arial" w:cs="Arial"/>
          <w:i/>
          <w:iCs/>
          <w:sz w:val="22"/>
          <w:szCs w:val="22"/>
        </w:rPr>
        <w:t xml:space="preserve"> (ιδίως σε Ισπανία, Ελλάδα, Πορτογαλία, Μάλτα και Κύπρο), καθώς και σε </w:t>
      </w:r>
      <w:proofErr w:type="spellStart"/>
      <w:r w:rsidRPr="00B17BB0">
        <w:rPr>
          <w:rStyle w:val="a3"/>
          <w:rFonts w:ascii="Arial" w:hAnsi="Arial" w:cs="Arial"/>
          <w:i/>
          <w:iCs/>
          <w:sz w:val="22"/>
          <w:szCs w:val="22"/>
        </w:rPr>
        <w:t>υδροβόρες</w:t>
      </w:r>
      <w:proofErr w:type="spellEnd"/>
      <w:r w:rsidRPr="00B17BB0">
        <w:rPr>
          <w:rStyle w:val="a3"/>
          <w:rFonts w:ascii="Arial" w:hAnsi="Arial" w:cs="Arial"/>
          <w:i/>
          <w:iCs/>
          <w:sz w:val="22"/>
          <w:szCs w:val="22"/>
        </w:rPr>
        <w:t xml:space="preserve"> γεωργικές πρακτικές</w:t>
      </w:r>
      <w:r w:rsidRPr="00B17BB0">
        <w:rPr>
          <w:rFonts w:ascii="Arial" w:hAnsi="Arial" w:cs="Arial"/>
          <w:i/>
          <w:iCs/>
          <w:sz w:val="22"/>
          <w:szCs w:val="22"/>
        </w:rPr>
        <w:t xml:space="preserve"> όπως η άρδευση με </w:t>
      </w:r>
      <w:proofErr w:type="spellStart"/>
      <w:r w:rsidRPr="00B17BB0">
        <w:rPr>
          <w:rFonts w:ascii="Arial" w:hAnsi="Arial" w:cs="Arial"/>
          <w:i/>
          <w:iCs/>
          <w:sz w:val="22"/>
          <w:szCs w:val="22"/>
        </w:rPr>
        <w:t>κατάκλυση</w:t>
      </w:r>
      <w:proofErr w:type="spellEnd"/>
      <w:r w:rsidRPr="00B17BB0">
        <w:rPr>
          <w:rFonts w:ascii="Arial" w:hAnsi="Arial" w:cs="Arial"/>
          <w:i/>
          <w:iCs/>
          <w:sz w:val="22"/>
          <w:szCs w:val="22"/>
        </w:rPr>
        <w:t xml:space="preserve"> (ιδίως σε Ελλάδα, Κροατία, Βουλγαρία, Ιταλία),</w:t>
      </w:r>
      <w:r w:rsidRPr="00B17BB0">
        <w:rPr>
          <w:rFonts w:ascii="Arial" w:hAnsi="Arial" w:cs="Arial"/>
          <w:i/>
          <w:iCs/>
          <w:sz w:val="22"/>
          <w:szCs w:val="22"/>
        </w:rPr>
        <w:t xml:space="preserve"> β) </w:t>
      </w:r>
      <w:r w:rsidRPr="00B17BB0">
        <w:rPr>
          <w:rStyle w:val="a3"/>
          <w:rFonts w:ascii="Arial" w:hAnsi="Arial" w:cs="Arial"/>
          <w:i/>
          <w:iCs/>
          <w:sz w:val="22"/>
          <w:szCs w:val="22"/>
        </w:rPr>
        <w:t xml:space="preserve">στη χρήση </w:t>
      </w:r>
      <w:proofErr w:type="spellStart"/>
      <w:r w:rsidRPr="00B17BB0">
        <w:rPr>
          <w:rStyle w:val="a3"/>
          <w:rFonts w:ascii="Arial" w:hAnsi="Arial" w:cs="Arial"/>
          <w:i/>
          <w:iCs/>
          <w:sz w:val="22"/>
          <w:szCs w:val="22"/>
        </w:rPr>
        <w:t>υδροβόρων</w:t>
      </w:r>
      <w:proofErr w:type="spellEnd"/>
      <w:r w:rsidRPr="00B17BB0">
        <w:rPr>
          <w:rStyle w:val="a3"/>
          <w:rFonts w:ascii="Arial" w:hAnsi="Arial" w:cs="Arial"/>
          <w:i/>
          <w:iCs/>
          <w:sz w:val="22"/>
          <w:szCs w:val="22"/>
        </w:rPr>
        <w:t xml:space="preserve"> τεχνολογιών ψύξης</w:t>
      </w:r>
      <w:r w:rsidRPr="00B17BB0">
        <w:rPr>
          <w:rFonts w:ascii="Arial" w:hAnsi="Arial" w:cs="Arial"/>
          <w:i/>
          <w:iCs/>
          <w:sz w:val="22"/>
          <w:szCs w:val="22"/>
        </w:rPr>
        <w:t xml:space="preserve"> στην παραγωγή ενέργειας (Βουλγαρία, Βόρεια Μακεδονία, Μαυροβούνιο),</w:t>
      </w:r>
      <w:r w:rsidRPr="00B17BB0">
        <w:rPr>
          <w:rFonts w:ascii="Arial" w:hAnsi="Arial" w:cs="Arial"/>
          <w:i/>
          <w:iCs/>
          <w:sz w:val="22"/>
          <w:szCs w:val="22"/>
        </w:rPr>
        <w:t xml:space="preserve"> γ) </w:t>
      </w:r>
      <w:r w:rsidRPr="00B17BB0">
        <w:rPr>
          <w:rStyle w:val="a3"/>
          <w:rFonts w:ascii="Arial" w:hAnsi="Arial" w:cs="Arial"/>
          <w:i/>
          <w:iCs/>
          <w:sz w:val="22"/>
          <w:szCs w:val="22"/>
        </w:rPr>
        <w:t>στη δημιουργία φραγμάτων και ταμιευτήρων για υδροηλεκτρική ενέργεια</w:t>
      </w:r>
      <w:r w:rsidRPr="00B17BB0">
        <w:rPr>
          <w:rFonts w:ascii="Arial" w:hAnsi="Arial" w:cs="Arial"/>
          <w:i/>
          <w:iCs/>
          <w:sz w:val="22"/>
          <w:szCs w:val="22"/>
        </w:rPr>
        <w:t xml:space="preserve"> χωρίς πλήρη αξιολόγηση των πιθανών </w:t>
      </w:r>
      <w:proofErr w:type="spellStart"/>
      <w:r w:rsidRPr="00B17BB0">
        <w:rPr>
          <w:rFonts w:ascii="Arial" w:hAnsi="Arial" w:cs="Arial"/>
          <w:i/>
          <w:iCs/>
          <w:sz w:val="22"/>
          <w:szCs w:val="22"/>
        </w:rPr>
        <w:t>εξωτερικοτήτων</w:t>
      </w:r>
      <w:proofErr w:type="spellEnd"/>
      <w:r w:rsidRPr="00B17BB0">
        <w:rPr>
          <w:rFonts w:ascii="Arial" w:hAnsi="Arial" w:cs="Arial"/>
          <w:i/>
          <w:iCs/>
          <w:sz w:val="22"/>
          <w:szCs w:val="22"/>
        </w:rPr>
        <w:t>, γεγονός που έχει συμβάλει σε έναν φαύλο κύκλο υποβάθμισης των οικοσυστημάτων.</w:t>
      </w:r>
      <w:r w:rsidRPr="00B17BB0">
        <w:rPr>
          <w:rFonts w:ascii="Arial" w:hAnsi="Arial" w:cs="Arial"/>
          <w:i/>
          <w:iCs/>
          <w:sz w:val="22"/>
          <w:szCs w:val="22"/>
        </w:rPr>
        <w:t xml:space="preserve"> </w:t>
      </w:r>
      <w:r w:rsidRPr="00B17BB0">
        <w:rPr>
          <w:rFonts w:ascii="Arial" w:hAnsi="Arial" w:cs="Arial"/>
          <w:i/>
          <w:iCs/>
          <w:sz w:val="22"/>
          <w:szCs w:val="22"/>
        </w:rPr>
        <w:t>Περισσότερο από το 25% της γης στις περιοχές αυτές συνδέεται με πολύ υψηλό ή υψηλό κίνδυνο ερημοποίησης, γεγονός που επιδεινώνει περαιτέρω τη λειψυδρία.</w:t>
      </w:r>
    </w:p>
    <w:p w14:paraId="33448334" w14:textId="77777777" w:rsidR="00832C8E" w:rsidRPr="00832C8E" w:rsidRDefault="00832C8E" w:rsidP="00900C3A">
      <w:pPr>
        <w:pStyle w:val="Web"/>
        <w:shd w:val="clear" w:color="auto" w:fill="FFFFFF"/>
        <w:spacing w:before="0" w:beforeAutospacing="0" w:after="0" w:afterAutospacing="0"/>
        <w:jc w:val="both"/>
        <w:textAlignment w:val="baseline"/>
        <w:rPr>
          <w:rFonts w:ascii="Arial" w:hAnsi="Arial" w:cs="Arial"/>
          <w:sz w:val="22"/>
          <w:szCs w:val="22"/>
        </w:rPr>
      </w:pPr>
    </w:p>
    <w:p w14:paraId="1F7B1C24" w14:textId="77777777" w:rsidR="00832C8E" w:rsidRPr="00832C8E" w:rsidRDefault="00832C8E" w:rsidP="00900C3A">
      <w:pPr>
        <w:pStyle w:val="Web"/>
        <w:shd w:val="clear" w:color="auto" w:fill="FFFFFF"/>
        <w:spacing w:before="0" w:beforeAutospacing="0" w:after="0" w:afterAutospacing="0"/>
        <w:jc w:val="both"/>
        <w:textAlignment w:val="baseline"/>
        <w:rPr>
          <w:rFonts w:ascii="Arial" w:hAnsi="Arial" w:cs="Arial"/>
          <w:sz w:val="22"/>
          <w:szCs w:val="22"/>
        </w:rPr>
      </w:pPr>
    </w:p>
    <w:p w14:paraId="7A8364F4" w14:textId="77777777" w:rsidR="00900C3A" w:rsidRPr="00900C3A" w:rsidRDefault="00900C3A" w:rsidP="00900C3A">
      <w:pPr>
        <w:spacing w:after="0" w:line="240" w:lineRule="auto"/>
        <w:jc w:val="both"/>
        <w:textAlignment w:val="baseline"/>
        <w:rPr>
          <w:rFonts w:ascii="Arial" w:eastAsia="Times New Roman" w:hAnsi="Arial" w:cs="Arial"/>
          <w:kern w:val="0"/>
          <w:lang w:eastAsia="el-GR"/>
          <w14:ligatures w14:val="none"/>
        </w:rPr>
      </w:pPr>
    </w:p>
    <w:p w14:paraId="567A47C2" w14:textId="77777777" w:rsidR="00900C3A" w:rsidRPr="00832C8E" w:rsidRDefault="00900C3A" w:rsidP="000C3E28">
      <w:pPr>
        <w:pStyle w:val="3"/>
        <w:shd w:val="clear" w:color="auto" w:fill="FFFFFF"/>
        <w:spacing w:before="0" w:beforeAutospacing="0" w:after="150" w:afterAutospacing="0"/>
        <w:jc w:val="both"/>
        <w:textAlignment w:val="baseline"/>
        <w:rPr>
          <w:rFonts w:ascii="Arial" w:hAnsi="Arial" w:cs="Arial"/>
          <w:caps/>
          <w:sz w:val="22"/>
          <w:szCs w:val="22"/>
        </w:rPr>
      </w:pPr>
    </w:p>
    <w:p w14:paraId="3877375D" w14:textId="77777777" w:rsidR="000C3E28" w:rsidRPr="00832C8E" w:rsidRDefault="000C3E28" w:rsidP="000C3E28">
      <w:pPr>
        <w:pStyle w:val="3"/>
        <w:shd w:val="clear" w:color="auto" w:fill="FFFFFF"/>
        <w:spacing w:before="0" w:beforeAutospacing="0" w:after="150" w:afterAutospacing="0"/>
        <w:jc w:val="both"/>
        <w:textAlignment w:val="baseline"/>
        <w:rPr>
          <w:rFonts w:ascii="Open Sans" w:hAnsi="Open Sans" w:cs="Open Sans"/>
          <w:caps/>
          <w:color w:val="F2A900"/>
        </w:rPr>
      </w:pPr>
    </w:p>
    <w:p w14:paraId="37B3E9C6" w14:textId="77777777" w:rsidR="000C3E28" w:rsidRPr="00832C8E" w:rsidRDefault="000C3E28" w:rsidP="000C3E28">
      <w:pPr>
        <w:pStyle w:val="Web"/>
        <w:shd w:val="clear" w:color="auto" w:fill="FFFFFF"/>
        <w:spacing w:before="0" w:beforeAutospacing="0" w:after="0" w:afterAutospacing="0"/>
        <w:jc w:val="both"/>
        <w:textAlignment w:val="baseline"/>
        <w:rPr>
          <w:rFonts w:ascii="Arial" w:hAnsi="Arial" w:cs="Arial"/>
          <w:sz w:val="22"/>
          <w:szCs w:val="22"/>
        </w:rPr>
      </w:pPr>
    </w:p>
    <w:p w14:paraId="2F25FECD" w14:textId="77777777" w:rsidR="000C3E28" w:rsidRPr="00832C8E" w:rsidRDefault="000C3E28" w:rsidP="000C3E28">
      <w:pPr>
        <w:pStyle w:val="Web"/>
        <w:shd w:val="clear" w:color="auto" w:fill="FFFFFF"/>
        <w:spacing w:before="0" w:beforeAutospacing="0" w:after="0" w:afterAutospacing="0"/>
        <w:jc w:val="both"/>
        <w:textAlignment w:val="baseline"/>
        <w:rPr>
          <w:rFonts w:ascii="Arial" w:hAnsi="Arial" w:cs="Arial"/>
          <w:sz w:val="22"/>
          <w:szCs w:val="22"/>
        </w:rPr>
      </w:pPr>
    </w:p>
    <w:p w14:paraId="0F8B471D" w14:textId="77777777" w:rsidR="000C3E28" w:rsidRPr="00832C8E" w:rsidRDefault="000C3E28" w:rsidP="000C3E28">
      <w:pPr>
        <w:pStyle w:val="Web"/>
        <w:shd w:val="clear" w:color="auto" w:fill="FFFFFF"/>
        <w:spacing w:before="0" w:beforeAutospacing="0" w:after="450" w:afterAutospacing="0"/>
        <w:jc w:val="both"/>
        <w:textAlignment w:val="baseline"/>
        <w:rPr>
          <w:rFonts w:ascii="Arial" w:hAnsi="Arial" w:cs="Arial"/>
          <w:sz w:val="22"/>
          <w:szCs w:val="22"/>
        </w:rPr>
      </w:pPr>
    </w:p>
    <w:p w14:paraId="03342AD1" w14:textId="77777777" w:rsidR="000C3E28" w:rsidRPr="00832C8E" w:rsidRDefault="000C3E28" w:rsidP="000C3E28">
      <w:pPr>
        <w:spacing w:after="0" w:line="390" w:lineRule="atLeast"/>
        <w:jc w:val="both"/>
        <w:textAlignment w:val="baseline"/>
        <w:rPr>
          <w:rFonts w:ascii="Arial" w:eastAsia="Times New Roman" w:hAnsi="Arial" w:cs="Arial"/>
          <w:kern w:val="0"/>
          <w:lang w:eastAsia="el-GR"/>
          <w14:ligatures w14:val="none"/>
        </w:rPr>
      </w:pPr>
    </w:p>
    <w:p w14:paraId="4EF6AE66" w14:textId="77777777" w:rsidR="000C3E28" w:rsidRPr="00C4311C" w:rsidRDefault="000C3E28" w:rsidP="000C3E28">
      <w:pPr>
        <w:spacing w:after="0" w:line="390" w:lineRule="atLeast"/>
        <w:jc w:val="both"/>
        <w:textAlignment w:val="baseline"/>
        <w:rPr>
          <w:rFonts w:ascii="Arial" w:eastAsia="Times New Roman" w:hAnsi="Arial" w:cs="Arial"/>
          <w:kern w:val="0"/>
          <w:lang w:eastAsia="el-GR"/>
          <w14:ligatures w14:val="none"/>
        </w:rPr>
      </w:pPr>
    </w:p>
    <w:p w14:paraId="24B8DF59" w14:textId="77777777" w:rsidR="00C4311C" w:rsidRPr="00832C8E" w:rsidRDefault="00C4311C" w:rsidP="00BD23AE">
      <w:pPr>
        <w:rPr>
          <w:rFonts w:ascii="Arial" w:eastAsia="Times New Roman" w:hAnsi="Arial" w:cs="Arial"/>
          <w:b/>
          <w:bCs/>
          <w:color w:val="35415B"/>
          <w:kern w:val="0"/>
          <w:lang w:eastAsia="el-GR"/>
          <w14:ligatures w14:val="none"/>
        </w:rPr>
      </w:pPr>
    </w:p>
    <w:sectPr w:rsidR="00C4311C" w:rsidRPr="00832C8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40A05"/>
    <w:multiLevelType w:val="multilevel"/>
    <w:tmpl w:val="0AFA5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64D04"/>
    <w:multiLevelType w:val="multilevel"/>
    <w:tmpl w:val="957C4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0506005"/>
    <w:multiLevelType w:val="multilevel"/>
    <w:tmpl w:val="CAF0F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FE16EC"/>
    <w:multiLevelType w:val="multilevel"/>
    <w:tmpl w:val="1E5AC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037AC1"/>
    <w:multiLevelType w:val="hybridMultilevel"/>
    <w:tmpl w:val="FE664A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561C476F"/>
    <w:multiLevelType w:val="hybridMultilevel"/>
    <w:tmpl w:val="6A64EC6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61357749"/>
    <w:multiLevelType w:val="multilevel"/>
    <w:tmpl w:val="DE2E0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C43C76"/>
    <w:multiLevelType w:val="multilevel"/>
    <w:tmpl w:val="52D2C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031D78"/>
    <w:multiLevelType w:val="multilevel"/>
    <w:tmpl w:val="80D85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C76B20"/>
    <w:multiLevelType w:val="multilevel"/>
    <w:tmpl w:val="0CBA8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7268A9"/>
    <w:multiLevelType w:val="multilevel"/>
    <w:tmpl w:val="BA1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5C1743"/>
    <w:multiLevelType w:val="hybridMultilevel"/>
    <w:tmpl w:val="49CEE9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781C1DA9"/>
    <w:multiLevelType w:val="multilevel"/>
    <w:tmpl w:val="1EDAE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73458614">
    <w:abstractNumId w:val="12"/>
  </w:num>
  <w:num w:numId="2" w16cid:durableId="791829138">
    <w:abstractNumId w:val="11"/>
  </w:num>
  <w:num w:numId="3" w16cid:durableId="151609308">
    <w:abstractNumId w:val="1"/>
  </w:num>
  <w:num w:numId="4" w16cid:durableId="1882013021">
    <w:abstractNumId w:val="4"/>
  </w:num>
  <w:num w:numId="5" w16cid:durableId="835531927">
    <w:abstractNumId w:val="8"/>
  </w:num>
  <w:num w:numId="6" w16cid:durableId="2069766222">
    <w:abstractNumId w:val="3"/>
  </w:num>
  <w:num w:numId="7" w16cid:durableId="1380207264">
    <w:abstractNumId w:val="6"/>
  </w:num>
  <w:num w:numId="8" w16cid:durableId="273246490">
    <w:abstractNumId w:val="2"/>
  </w:num>
  <w:num w:numId="9" w16cid:durableId="1723551318">
    <w:abstractNumId w:val="10"/>
  </w:num>
  <w:num w:numId="10" w16cid:durableId="733822150">
    <w:abstractNumId w:val="0"/>
  </w:num>
  <w:num w:numId="11" w16cid:durableId="1119642055">
    <w:abstractNumId w:val="7"/>
  </w:num>
  <w:num w:numId="12" w16cid:durableId="1110516853">
    <w:abstractNumId w:val="5"/>
  </w:num>
  <w:num w:numId="13" w16cid:durableId="17191576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3AE"/>
    <w:rsid w:val="000C3E28"/>
    <w:rsid w:val="001127C9"/>
    <w:rsid w:val="001851A1"/>
    <w:rsid w:val="002205C4"/>
    <w:rsid w:val="00832C8E"/>
    <w:rsid w:val="00892813"/>
    <w:rsid w:val="00900C3A"/>
    <w:rsid w:val="009D669D"/>
    <w:rsid w:val="00B17BB0"/>
    <w:rsid w:val="00BD23AE"/>
    <w:rsid w:val="00C4311C"/>
    <w:rsid w:val="00DA00B6"/>
    <w:rsid w:val="00F360B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FD1A9"/>
  <w15:chartTrackingRefBased/>
  <w15:docId w15:val="{6DBE7DE2-61A4-473D-9A1A-3369DB705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Char"/>
    <w:uiPriority w:val="9"/>
    <w:semiHidden/>
    <w:unhideWhenUsed/>
    <w:qFormat/>
    <w:rsid w:val="000C3E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Char"/>
    <w:uiPriority w:val="9"/>
    <w:qFormat/>
    <w:rsid w:val="002205C4"/>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l-G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BD23AE"/>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3">
    <w:name w:val="Strong"/>
    <w:basedOn w:val="a0"/>
    <w:uiPriority w:val="22"/>
    <w:qFormat/>
    <w:rsid w:val="00BD23AE"/>
    <w:rPr>
      <w:b/>
      <w:bCs/>
    </w:rPr>
  </w:style>
  <w:style w:type="character" w:customStyle="1" w:styleId="3Char">
    <w:name w:val="Επικεφαλίδα 3 Char"/>
    <w:basedOn w:val="a0"/>
    <w:link w:val="3"/>
    <w:uiPriority w:val="9"/>
    <w:rsid w:val="002205C4"/>
    <w:rPr>
      <w:rFonts w:ascii="Times New Roman" w:eastAsia="Times New Roman" w:hAnsi="Times New Roman" w:cs="Times New Roman"/>
      <w:b/>
      <w:bCs/>
      <w:kern w:val="0"/>
      <w:sz w:val="27"/>
      <w:szCs w:val="27"/>
      <w:lang w:eastAsia="el-GR"/>
      <w14:ligatures w14:val="none"/>
    </w:rPr>
  </w:style>
  <w:style w:type="character" w:customStyle="1" w:styleId="percent-value">
    <w:name w:val="percent-value"/>
    <w:basedOn w:val="a0"/>
    <w:rsid w:val="002205C4"/>
  </w:style>
  <w:style w:type="paragraph" w:styleId="a4">
    <w:name w:val="List Paragraph"/>
    <w:basedOn w:val="a"/>
    <w:uiPriority w:val="34"/>
    <w:qFormat/>
    <w:rsid w:val="00C4311C"/>
    <w:pPr>
      <w:ind w:left="720"/>
      <w:contextualSpacing/>
    </w:pPr>
  </w:style>
  <w:style w:type="character" w:styleId="-">
    <w:name w:val="Hyperlink"/>
    <w:basedOn w:val="a0"/>
    <w:uiPriority w:val="99"/>
    <w:unhideWhenUsed/>
    <w:rsid w:val="00C4311C"/>
    <w:rPr>
      <w:color w:val="0563C1" w:themeColor="hyperlink"/>
      <w:u w:val="single"/>
    </w:rPr>
  </w:style>
  <w:style w:type="character" w:styleId="a5">
    <w:name w:val="Unresolved Mention"/>
    <w:basedOn w:val="a0"/>
    <w:uiPriority w:val="99"/>
    <w:semiHidden/>
    <w:unhideWhenUsed/>
    <w:rsid w:val="00C4311C"/>
    <w:rPr>
      <w:color w:val="605E5C"/>
      <w:shd w:val="clear" w:color="auto" w:fill="E1DFDD"/>
    </w:rPr>
  </w:style>
  <w:style w:type="character" w:customStyle="1" w:styleId="2Char">
    <w:name w:val="Επικεφαλίδα 2 Char"/>
    <w:basedOn w:val="a0"/>
    <w:link w:val="2"/>
    <w:uiPriority w:val="9"/>
    <w:semiHidden/>
    <w:rsid w:val="000C3E2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405698">
      <w:bodyDiv w:val="1"/>
      <w:marLeft w:val="0"/>
      <w:marRight w:val="0"/>
      <w:marTop w:val="0"/>
      <w:marBottom w:val="0"/>
      <w:divBdr>
        <w:top w:val="none" w:sz="0" w:space="0" w:color="auto"/>
        <w:left w:val="none" w:sz="0" w:space="0" w:color="auto"/>
        <w:bottom w:val="none" w:sz="0" w:space="0" w:color="auto"/>
        <w:right w:val="none" w:sz="0" w:space="0" w:color="auto"/>
      </w:divBdr>
    </w:div>
    <w:div w:id="722945746">
      <w:bodyDiv w:val="1"/>
      <w:marLeft w:val="0"/>
      <w:marRight w:val="0"/>
      <w:marTop w:val="0"/>
      <w:marBottom w:val="0"/>
      <w:divBdr>
        <w:top w:val="none" w:sz="0" w:space="0" w:color="auto"/>
        <w:left w:val="none" w:sz="0" w:space="0" w:color="auto"/>
        <w:bottom w:val="none" w:sz="0" w:space="0" w:color="auto"/>
        <w:right w:val="none" w:sz="0" w:space="0" w:color="auto"/>
      </w:divBdr>
    </w:div>
    <w:div w:id="788623227">
      <w:bodyDiv w:val="1"/>
      <w:marLeft w:val="0"/>
      <w:marRight w:val="0"/>
      <w:marTop w:val="0"/>
      <w:marBottom w:val="0"/>
      <w:divBdr>
        <w:top w:val="none" w:sz="0" w:space="0" w:color="auto"/>
        <w:left w:val="none" w:sz="0" w:space="0" w:color="auto"/>
        <w:bottom w:val="none" w:sz="0" w:space="0" w:color="auto"/>
        <w:right w:val="none" w:sz="0" w:space="0" w:color="auto"/>
      </w:divBdr>
    </w:div>
    <w:div w:id="955450762">
      <w:bodyDiv w:val="1"/>
      <w:marLeft w:val="0"/>
      <w:marRight w:val="0"/>
      <w:marTop w:val="0"/>
      <w:marBottom w:val="0"/>
      <w:divBdr>
        <w:top w:val="none" w:sz="0" w:space="0" w:color="auto"/>
        <w:left w:val="none" w:sz="0" w:space="0" w:color="auto"/>
        <w:bottom w:val="none" w:sz="0" w:space="0" w:color="auto"/>
        <w:right w:val="none" w:sz="0" w:space="0" w:color="auto"/>
      </w:divBdr>
    </w:div>
    <w:div w:id="982390811">
      <w:bodyDiv w:val="1"/>
      <w:marLeft w:val="0"/>
      <w:marRight w:val="0"/>
      <w:marTop w:val="0"/>
      <w:marBottom w:val="0"/>
      <w:divBdr>
        <w:top w:val="none" w:sz="0" w:space="0" w:color="auto"/>
        <w:left w:val="none" w:sz="0" w:space="0" w:color="auto"/>
        <w:bottom w:val="none" w:sz="0" w:space="0" w:color="auto"/>
        <w:right w:val="none" w:sz="0" w:space="0" w:color="auto"/>
      </w:divBdr>
    </w:div>
    <w:div w:id="982929983">
      <w:bodyDiv w:val="1"/>
      <w:marLeft w:val="0"/>
      <w:marRight w:val="0"/>
      <w:marTop w:val="0"/>
      <w:marBottom w:val="0"/>
      <w:divBdr>
        <w:top w:val="none" w:sz="0" w:space="0" w:color="auto"/>
        <w:left w:val="none" w:sz="0" w:space="0" w:color="auto"/>
        <w:bottom w:val="none" w:sz="0" w:space="0" w:color="auto"/>
        <w:right w:val="none" w:sz="0" w:space="0" w:color="auto"/>
      </w:divBdr>
    </w:div>
    <w:div w:id="1092240286">
      <w:bodyDiv w:val="1"/>
      <w:marLeft w:val="0"/>
      <w:marRight w:val="0"/>
      <w:marTop w:val="0"/>
      <w:marBottom w:val="0"/>
      <w:divBdr>
        <w:top w:val="none" w:sz="0" w:space="0" w:color="auto"/>
        <w:left w:val="none" w:sz="0" w:space="0" w:color="auto"/>
        <w:bottom w:val="none" w:sz="0" w:space="0" w:color="auto"/>
        <w:right w:val="none" w:sz="0" w:space="0" w:color="auto"/>
      </w:divBdr>
    </w:div>
    <w:div w:id="1178544819">
      <w:bodyDiv w:val="1"/>
      <w:marLeft w:val="0"/>
      <w:marRight w:val="0"/>
      <w:marTop w:val="0"/>
      <w:marBottom w:val="0"/>
      <w:divBdr>
        <w:top w:val="none" w:sz="0" w:space="0" w:color="auto"/>
        <w:left w:val="none" w:sz="0" w:space="0" w:color="auto"/>
        <w:bottom w:val="none" w:sz="0" w:space="0" w:color="auto"/>
        <w:right w:val="none" w:sz="0" w:space="0" w:color="auto"/>
      </w:divBdr>
    </w:div>
    <w:div w:id="1382437738">
      <w:bodyDiv w:val="1"/>
      <w:marLeft w:val="0"/>
      <w:marRight w:val="0"/>
      <w:marTop w:val="0"/>
      <w:marBottom w:val="0"/>
      <w:divBdr>
        <w:top w:val="none" w:sz="0" w:space="0" w:color="auto"/>
        <w:left w:val="none" w:sz="0" w:space="0" w:color="auto"/>
        <w:bottom w:val="none" w:sz="0" w:space="0" w:color="auto"/>
        <w:right w:val="none" w:sz="0" w:space="0" w:color="auto"/>
      </w:divBdr>
    </w:div>
    <w:div w:id="1515460153">
      <w:bodyDiv w:val="1"/>
      <w:marLeft w:val="0"/>
      <w:marRight w:val="0"/>
      <w:marTop w:val="0"/>
      <w:marBottom w:val="0"/>
      <w:divBdr>
        <w:top w:val="none" w:sz="0" w:space="0" w:color="auto"/>
        <w:left w:val="none" w:sz="0" w:space="0" w:color="auto"/>
        <w:bottom w:val="none" w:sz="0" w:space="0" w:color="auto"/>
        <w:right w:val="none" w:sz="0" w:space="0" w:color="auto"/>
      </w:divBdr>
    </w:div>
    <w:div w:id="1715351248">
      <w:bodyDiv w:val="1"/>
      <w:marLeft w:val="0"/>
      <w:marRight w:val="0"/>
      <w:marTop w:val="0"/>
      <w:marBottom w:val="0"/>
      <w:divBdr>
        <w:top w:val="none" w:sz="0" w:space="0" w:color="auto"/>
        <w:left w:val="none" w:sz="0" w:space="0" w:color="auto"/>
        <w:bottom w:val="none" w:sz="0" w:space="0" w:color="auto"/>
        <w:right w:val="none" w:sz="0" w:space="0" w:color="auto"/>
      </w:divBdr>
    </w:div>
    <w:div w:id="1856188561">
      <w:bodyDiv w:val="1"/>
      <w:marLeft w:val="0"/>
      <w:marRight w:val="0"/>
      <w:marTop w:val="0"/>
      <w:marBottom w:val="0"/>
      <w:divBdr>
        <w:top w:val="none" w:sz="0" w:space="0" w:color="auto"/>
        <w:left w:val="none" w:sz="0" w:space="0" w:color="auto"/>
        <w:bottom w:val="none" w:sz="0" w:space="0" w:color="auto"/>
        <w:right w:val="none" w:sz="0" w:space="0" w:color="auto"/>
      </w:divBdr>
    </w:div>
    <w:div w:id="1917012179">
      <w:bodyDiv w:val="1"/>
      <w:marLeft w:val="0"/>
      <w:marRight w:val="0"/>
      <w:marTop w:val="0"/>
      <w:marBottom w:val="0"/>
      <w:divBdr>
        <w:top w:val="none" w:sz="0" w:space="0" w:color="auto"/>
        <w:left w:val="none" w:sz="0" w:space="0" w:color="auto"/>
        <w:bottom w:val="none" w:sz="0" w:space="0" w:color="auto"/>
        <w:right w:val="none" w:sz="0" w:space="0" w:color="auto"/>
      </w:divBdr>
    </w:div>
    <w:div w:id="2075160530">
      <w:bodyDiv w:val="1"/>
      <w:marLeft w:val="0"/>
      <w:marRight w:val="0"/>
      <w:marTop w:val="0"/>
      <w:marBottom w:val="0"/>
      <w:divBdr>
        <w:top w:val="none" w:sz="0" w:space="0" w:color="auto"/>
        <w:left w:val="none" w:sz="0" w:space="0" w:color="auto"/>
        <w:bottom w:val="none" w:sz="0" w:space="0" w:color="auto"/>
        <w:right w:val="none" w:sz="0" w:space="0" w:color="auto"/>
      </w:divBdr>
    </w:div>
    <w:div w:id="211662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deem.interreg-euro-med.eu/"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6</Pages>
  <Words>2190</Words>
  <Characters>11830</Characters>
  <Application>Microsoft Office Word</Application>
  <DocSecurity>0</DocSecurity>
  <Lines>98</Lines>
  <Paragraphs>27</Paragraphs>
  <ScaleCrop>false</ScaleCrop>
  <HeadingPairs>
    <vt:vector size="2" baseType="variant">
      <vt:variant>
        <vt:lpstr>Τίτλος</vt:lpstr>
      </vt:variant>
      <vt:variant>
        <vt:i4>1</vt:i4>
      </vt:variant>
    </vt:vector>
  </HeadingPairs>
  <TitlesOfParts>
    <vt:vector size="1" baseType="lpstr">
      <vt:lpstr/>
    </vt:vector>
  </TitlesOfParts>
  <Company>PAMTH.GOV.GR</Company>
  <LinksUpToDate>false</LinksUpToDate>
  <CharactersWithSpaces>13993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ΕΞΟΥΖΙΔΗΣ ΣΤΕΦΑΝΟΣ</dc:creator>
  <cp:keywords/>
  <dc:description/>
  <cp:lastModifiedBy>ΕΞΟΥΖΙΔΗΣ ΣΤΕΦΑΝΟΣ</cp:lastModifiedBy>
  <cp:revision>4</cp:revision>
  <dcterms:created xsi:type="dcterms:W3CDTF">2026-07-03T10:32:00Z</dcterms:created>
  <dcterms:modified xsi:type="dcterms:W3CDTF">2026-07-06T07:27:00Z</dcterms:modified>
</cp:coreProperties>
</file>