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D85C88" w14:textId="3CF5B51E" w:rsidR="00B107B7" w:rsidRPr="0098706C" w:rsidRDefault="00B107B7" w:rsidP="00C94EDD">
      <w:pPr>
        <w:jc w:val="center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  <w:r w:rsidRPr="00B107B7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ΔΕΛΤΙΟ ΤΥΠΟΥ 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ΓΙΑ</w:t>
      </w:r>
      <w:r w:rsidR="000275E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05115B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ΤΕΤΑΡΤΗ</w:t>
      </w:r>
      <w:r w:rsidR="002D1D0E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 </w:t>
      </w:r>
      <w:r w:rsidR="0005115B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22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650B3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="00E30EE8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7282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</w:p>
    <w:p w14:paraId="58627B30" w14:textId="77777777" w:rsidR="00C94EDD" w:rsidRPr="00B107B7" w:rsidRDefault="00C94EDD" w:rsidP="003B7CFF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</w:pPr>
    </w:p>
    <w:p w14:paraId="6EEA389B" w14:textId="7F151A80" w:rsidR="00DA5234" w:rsidRDefault="003B7CFF" w:rsidP="00650B39">
      <w:pPr>
        <w:jc w:val="both"/>
        <w:rPr>
          <w:noProof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</w:t>
      </w:r>
      <w:r w:rsidR="008B5955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05115B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22</w:t>
      </w:r>
      <w:r w:rsidRPr="000275E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-0</w:t>
      </w:r>
      <w:r w:rsidR="00650B39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7</w:t>
      </w:r>
      <w:r w:rsidRPr="000275E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-202</w:t>
      </w:r>
      <w:r w:rsidR="00972821" w:rsidRPr="000275E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6</w:t>
      </w: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ο Χάρτης Πρόβλεψης Κινδύνου Πυρκαγιάς της Γενικής Γραμματείας Πολιτικής Προστασίας, </w:t>
      </w:r>
      <w:r w:rsidRPr="00B77F7C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προβλέπει υψηλό κίνδυνο πυρκαγιάς,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κατηγορία</w:t>
      </w:r>
      <w:r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ς  </w:t>
      </w:r>
      <w:r w:rsidRPr="00F464C1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κινδύνου 3</w:t>
      </w:r>
      <w:r w:rsidRPr="00E157B1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</w:t>
      </w:r>
      <w:r w:rsidR="00650B39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ην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περιοχ</w:t>
      </w:r>
      <w:r w:rsidR="00650B39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ή της</w:t>
      </w:r>
      <w:r w:rsid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</w:t>
      </w:r>
      <w:r w:rsidR="00E874AF" w:rsidRP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Νήσο</w:t>
      </w:r>
      <w:r w:rsidR="00650B39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υ</w:t>
      </w:r>
      <w:r w:rsidR="00E874AF" w:rsidRPr="00E874AF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 Σαμοθράκης</w:t>
      </w:r>
      <w:r w:rsidR="00E167F3" w:rsidRPr="00E167F3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.</w:t>
      </w:r>
      <w:r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</w:p>
    <w:p w14:paraId="1426048A" w14:textId="3EC30756" w:rsidR="00650B39" w:rsidRPr="00650B39" w:rsidRDefault="0005115B" w:rsidP="00650B39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  <w:r>
        <w:rPr>
          <w:noProof/>
        </w:rPr>
        <w:drawing>
          <wp:inline distT="0" distB="0" distL="0" distR="0" wp14:anchorId="7D6534D3" wp14:editId="0271B169">
            <wp:extent cx="5274310" cy="5537200"/>
            <wp:effectExtent l="0" t="0" r="0" b="0"/>
            <wp:docPr id="560885868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3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5224C" w14:textId="77777777" w:rsidR="004F6621" w:rsidRDefault="004F6621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640252CA" w14:textId="0BBA0B4E" w:rsidR="004F6621" w:rsidRDefault="004F6621" w:rsidP="004F6621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</w:rPr>
        <w:t xml:space="preserve">     </w:t>
      </w:r>
      <w:r w:rsidRPr="000275ED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Παρακαλούνται οι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 πολίτες να είναι ιδιαίτερα προσεκτικοί και να αποφεύγουν ενέργειες στην ύπαιθρο που μπορούν να προκαλέσουν πυρκαγιά από αμέλεια, όπως το κάψιμο ξερών χόρτων και κλαδιών ή υπολειμμάτων καθαρισμού, η χρήση μηχανημάτων που προκαλούν σπινθήρες όπως δισκοπρίονα, συσκευές συγκόλλησης, η χρήση υπαίθριων ψησταριών, </w:t>
      </w:r>
      <w:r w:rsidRPr="000275ED"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το κάπνισμα μελισσών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 xml:space="preserve">, η ρίψη αναμμένων τσιγάρων κ.α. </w:t>
      </w:r>
    </w:p>
    <w:p w14:paraId="482F07F1" w14:textId="2CFA6608" w:rsidR="004F6621" w:rsidRDefault="004F6621" w:rsidP="004F6621">
      <w:pPr>
        <w:pStyle w:val="Web"/>
        <w:shd w:val="clear" w:color="auto" w:fill="FFFFFF"/>
        <w:spacing w:before="0" w:beforeAutospacing="0"/>
        <w:jc w:val="both"/>
        <w:rPr>
          <w:rFonts w:ascii="Roboto" w:hAnsi="Roboto"/>
          <w:color w:val="212529"/>
          <w:sz w:val="22"/>
          <w:szCs w:val="22"/>
        </w:rPr>
      </w:pPr>
      <w:r>
        <w:rPr>
          <w:rFonts w:ascii="Roboto" w:hAnsi="Roboto"/>
          <w:color w:val="212529"/>
          <w:sz w:val="22"/>
          <w:szCs w:val="22"/>
        </w:rPr>
        <w:lastRenderedPageBreak/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bdr w:val="none" w:sz="0" w:space="0" w:color="auto" w:frame="1"/>
        </w:rPr>
        <w:t>Σε περίπτωση που αντιληφθούν πυρκαγιά, παρακαλούνται να ειδοποιήσουν αμέσως την Πυροσβεστική Υπηρεσία στον αριθμό κλήσης 199.</w:t>
      </w:r>
    </w:p>
    <w:p w14:paraId="46DEA7E7" w14:textId="1B220049" w:rsidR="0094093D" w:rsidRDefault="000275ED" w:rsidP="0094093D">
      <w:pPr>
        <w:jc w:val="both"/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</w:pPr>
      <w:r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4093D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Για το λόγο</w:t>
      </w:r>
      <w:r w:rsidR="0094093D" w:rsidRPr="00F8609C">
        <w:rPr>
          <w:rFonts w:ascii="Calibri" w:hAnsi="Calibri" w:cs="Calibri"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4093D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αυτό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τίθεται σε ισχύ η υπ’ αριθ.106665/1230/20</w:t>
      </w:r>
      <w:r w:rsidR="0094093D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04</w:t>
      </w:r>
      <w:r w:rsidR="0094093D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-202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6</w:t>
      </w:r>
      <w:r w:rsidR="0094093D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απόφαση του </w:t>
      </w:r>
      <w:r w:rsidR="0094093D" w:rsidRPr="0098706C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Αντιπεριφερειάρχη Έβρου,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σύμφωνα με την οποία </w:t>
      </w:r>
      <w:r w:rsidR="0094093D" w:rsidRPr="003B7CFF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α</w:t>
      </w:r>
      <w:r w:rsidR="0094093D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παγ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>ορεύεται η</w:t>
      </w:r>
      <w:r w:rsidR="0094093D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 διέλευση, 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94093D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παραμονή και 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η </w:t>
      </w:r>
      <w:r w:rsidR="0094093D" w:rsidRPr="00241AB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κυκλοφορία προσώπων και οχημάτων, </w:t>
      </w:r>
      <w:bookmarkStart w:id="0" w:name="_Hlk105587185"/>
      <w:r w:rsidR="0094093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 xml:space="preserve">από τις </w:t>
      </w:r>
      <w:r w:rsidR="0094093D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8:00 </w:t>
      </w:r>
      <w:r w:rsidR="0094093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το πρωί</w:t>
      </w:r>
      <w:r w:rsidR="0094093D" w:rsidRPr="00617F56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έως τις 22:00</w:t>
      </w:r>
      <w:bookmarkEnd w:id="0"/>
      <w:r w:rsidR="0094093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 το βράδυ </w:t>
      </w:r>
      <w:r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 xml:space="preserve">της </w:t>
      </w:r>
      <w:r w:rsidR="0005115B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22</w:t>
      </w:r>
      <w:r w:rsidR="0094093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-0</w:t>
      </w:r>
      <w:r w:rsidR="00650B39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7</w:t>
      </w:r>
      <w:r w:rsidR="0094093D">
        <w:rPr>
          <w:rFonts w:ascii="Calibri" w:hAnsi="Calibri" w:cs="Calibri"/>
          <w:b/>
          <w:bCs/>
          <w:color w:val="auto"/>
          <w:sz w:val="22"/>
          <w:szCs w:val="22"/>
          <w:u w:val="single"/>
          <w:shd w:val="clear" w:color="auto" w:fill="FFFFFF"/>
          <w:lang w:val="el-GR"/>
        </w:rPr>
        <w:t>-2026</w:t>
      </w:r>
      <w:r w:rsidR="0094093D">
        <w:rPr>
          <w:rFonts w:ascii="Calibri" w:hAnsi="Calibri" w:cs="Calibri"/>
          <w:b/>
          <w:bCs/>
          <w:color w:val="1D1C1D"/>
          <w:sz w:val="22"/>
          <w:szCs w:val="22"/>
          <w:u w:val="single"/>
          <w:shd w:val="clear" w:color="auto" w:fill="FFFFFF"/>
          <w:lang w:val="el-GR"/>
        </w:rPr>
        <w:t>,</w:t>
      </w:r>
      <w:r w:rsidR="0094093D" w:rsidRPr="00617F56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 xml:space="preserve"> </w:t>
      </w:r>
      <w:r w:rsidR="0094093D"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  <w:t xml:space="preserve">στις παρακάτω δασικές περιοχές </w:t>
      </w:r>
      <w:r w:rsidR="0094093D" w:rsidRPr="00744690">
        <w:rPr>
          <w:rFonts w:ascii="Calibri" w:hAnsi="Calibri" w:cs="Calibri"/>
          <w:b/>
          <w:bCs/>
          <w:color w:val="1D1C1D"/>
          <w:sz w:val="22"/>
          <w:szCs w:val="22"/>
          <w:shd w:val="clear" w:color="auto" w:fill="FFFFFF"/>
          <w:lang w:val="el-GR"/>
        </w:rPr>
        <w:t>ανά Δασαρχείο:</w:t>
      </w:r>
    </w:p>
    <w:p w14:paraId="33CB86DA" w14:textId="77777777" w:rsidR="00650B39" w:rsidRPr="0094093D" w:rsidRDefault="00650B39" w:rsidP="0094093D">
      <w:pPr>
        <w:jc w:val="both"/>
        <w:rPr>
          <w:rFonts w:ascii="Calibri" w:hAnsi="Calibri" w:cs="Calibri"/>
          <w:color w:val="1D1C1D"/>
          <w:sz w:val="22"/>
          <w:szCs w:val="22"/>
          <w:shd w:val="clear" w:color="auto" w:fill="FFFFFF"/>
          <w:lang w:val="el-GR"/>
        </w:rPr>
      </w:pPr>
    </w:p>
    <w:p w14:paraId="41BFBC9D" w14:textId="60CA34C5" w:rsidR="0094093D" w:rsidRPr="00650B39" w:rsidRDefault="0094093D" w:rsidP="00650B39">
      <w:pPr>
        <w:spacing w:line="360" w:lineRule="auto"/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650B39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ΠΕΡΙΟΧΗ ΔΑΣΑΡΧΕΙΟ ΑΛΕΞ</w:t>
      </w:r>
      <w:r w:rsidR="007A50D2" w:rsidRPr="00650B39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ΑΝΔΡΟΥΠΟΛΗΣ ΣΤΗ</w:t>
      </w:r>
      <w:r w:rsidRPr="00650B39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 xml:space="preserve"> ΣΑΜΟΘΡΑΚΗ</w:t>
      </w:r>
      <w:r w:rsidR="007A50D2" w:rsidRPr="00650B39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:</w:t>
      </w:r>
    </w:p>
    <w:p w14:paraId="1CF0FC0D" w14:textId="4FA6E6F7" w:rsidR="004F6621" w:rsidRDefault="0094093D" w:rsidP="0094093D">
      <w:pPr>
        <w:pStyle w:val="a3"/>
        <w:numPr>
          <w:ilvl w:val="0"/>
          <w:numId w:val="4"/>
        </w:num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94093D">
        <w:rPr>
          <w:rFonts w:ascii="Calibri" w:hAnsi="Calibri"/>
          <w:color w:val="auto"/>
          <w:sz w:val="22"/>
          <w:szCs w:val="22"/>
          <w:lang w:val="el-GR" w:eastAsia="ar-SA" w:bidi="ar-SA"/>
        </w:rPr>
        <w:t>Περιαστικό Δάσος Σαμοθράκης</w:t>
      </w:r>
    </w:p>
    <w:p w14:paraId="07F8E068" w14:textId="77777777" w:rsidR="0094093D" w:rsidRPr="0094093D" w:rsidRDefault="0094093D" w:rsidP="0094093D">
      <w:pPr>
        <w:pStyle w:val="a3"/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2A8A7331" w14:textId="2462B412" w:rsidR="00A85AB1" w:rsidRPr="00A85AB1" w:rsidRDefault="000275ED" w:rsidP="00B107B7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A85AB1"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Από την απαγόρευση εξαιρούνται  οι περιπτώσεις που αναφέρονται στο άρθρο 130 του ν. 4926/2022 (πρόσωπα που κατοικούν ή εργάζονται στις περιοχές του άρθρου 129, καθώς και πρόσωπα που μετακινούνται εντός του οδικού δικτύου). </w:t>
      </w:r>
    </w:p>
    <w:p w14:paraId="1C71F366" w14:textId="77777777" w:rsidR="00FE65F2" w:rsidRDefault="00A85AB1" w:rsidP="00B107B7">
      <w:pPr>
        <w:jc w:val="both"/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</w:pP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Σύμφωνα με τον νόμο για κάθε παράβαση της απαγόρευσης επιβάλλεται διοικητικό </w:t>
      </w:r>
      <w:r w:rsidRPr="00A85AB1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πρόστιμο τριακοσίων (300) ευρώ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Οι αρμόδιες αρχές για τη διασφάλιση εφαρμογής της απόφασης απαγόρευσης κυκλοφορίας και τη βεβαίωση του διοικητικού προστίμου, ορίζονται τα αρμόδια όργανα της </w:t>
      </w: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 xml:space="preserve">Ελληνικής Αστυνομίας, του Πυροσβεστικού Σώματος, της </w:t>
      </w:r>
    </w:p>
    <w:p w14:paraId="0A118592" w14:textId="77777777" w:rsidR="00737CD8" w:rsidRPr="00452297" w:rsidRDefault="00A85AB1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B107B7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Δασικής Υπηρεσίας και της Δημοτικής Αστυνομίας</w:t>
      </w:r>
      <w:r w:rsidRPr="00A85AB1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. </w:t>
      </w:r>
    </w:p>
    <w:p w14:paraId="2833A64D" w14:textId="77777777" w:rsidR="00737CD8" w:rsidRPr="00452297" w:rsidRDefault="00737CD8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62D46DDA" w14:textId="7A73D057" w:rsidR="00452297" w:rsidRPr="00833AAF" w:rsidRDefault="00A525C0" w:rsidP="00452297">
      <w:pPr>
        <w:jc w:val="both"/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</w:t>
      </w:r>
      <w:r w:rsidR="00452297">
        <w:rPr>
          <w:rFonts w:ascii="Calibri" w:hAnsi="Calibri"/>
          <w:b/>
          <w:bCs/>
          <w:color w:val="auto"/>
          <w:sz w:val="22"/>
          <w:szCs w:val="22"/>
          <w:u w:val="single"/>
          <w:lang w:val="el-GR" w:eastAsia="ar-SA" w:bidi="ar-SA"/>
        </w:rPr>
        <w:t>Η απόφαση ισχύει έως ότου ο δείκτης επικινδυνότητας εκδήλωσης πυρκαγιάς πέσει στην κατηγορία δύο (2)</w:t>
      </w:r>
      <w:r w:rsidR="00A565FD" w:rsidRPr="00413774">
        <w:rPr>
          <w:rFonts w:ascii="Calibri" w:hAnsi="Calibri"/>
          <w:b/>
          <w:bCs/>
          <w:color w:val="auto"/>
          <w:sz w:val="22"/>
          <w:szCs w:val="22"/>
          <w:lang w:val="el-GR" w:eastAsia="ar-SA" w:bidi="ar-SA"/>
        </w:rPr>
        <w:t>.</w:t>
      </w:r>
    </w:p>
    <w:p w14:paraId="77FB6FA7" w14:textId="0A873EA2" w:rsidR="00737CD8" w:rsidRDefault="00737CD8" w:rsidP="00737CD8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5A93464D" w14:textId="03F75ED2" w:rsidR="00FE65F2" w:rsidRPr="00DA5234" w:rsidRDefault="00A525C0" w:rsidP="00DA5234">
      <w:pPr>
        <w:jc w:val="both"/>
        <w:rPr>
          <w:rFonts w:ascii="Calibri" w:hAnsi="Calibri"/>
          <w:color w:val="auto"/>
          <w:sz w:val="22"/>
          <w:szCs w:val="22"/>
          <w:lang w:val="el-GR" w:eastAsia="ar-SA" w:bidi="ar-SA"/>
        </w:rPr>
      </w:pPr>
      <w:r w:rsidRPr="00A525C0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                                                                      </w:t>
      </w:r>
    </w:p>
    <w:p w14:paraId="26F5489D" w14:textId="77777777" w:rsidR="00A85AB1" w:rsidRDefault="0098706C" w:rsidP="00B8182F">
      <w:pPr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</w:pPr>
      <w:r w:rsidRPr="00356D75">
        <w:rPr>
          <w:rFonts w:ascii="Calibri" w:hAnsi="Calibri"/>
          <w:color w:val="auto"/>
          <w:sz w:val="22"/>
          <w:szCs w:val="22"/>
          <w:lang w:val="el-GR" w:eastAsia="ar-SA" w:bidi="ar-SA"/>
        </w:rPr>
        <w:t xml:space="preserve">Δείτε την  </w:t>
      </w:r>
      <w:r w:rsidR="00B107B7">
        <w:rPr>
          <w:rFonts w:ascii="Calibri" w:hAnsi="Calibri"/>
          <w:color w:val="auto"/>
          <w:sz w:val="22"/>
          <w:szCs w:val="22"/>
          <w:lang w:val="el-GR" w:eastAsia="ar-SA" w:bidi="ar-SA"/>
        </w:rPr>
        <w:t>Απόφαση:</w:t>
      </w:r>
      <w:r w:rsidR="00B107B7" w:rsidRPr="00B107B7">
        <w:rPr>
          <w:rFonts w:asciiTheme="minorHAnsi" w:eastAsiaTheme="minorHAnsi" w:hAnsiTheme="minorHAnsi" w:cstheme="minorBidi"/>
          <w:color w:val="auto"/>
          <w:sz w:val="22"/>
          <w:szCs w:val="22"/>
          <w:lang w:val="el-GR" w:bidi="ar-SA"/>
        </w:rPr>
        <w:t xml:space="preserve"> </w:t>
      </w:r>
    </w:p>
    <w:p w14:paraId="2AEF64C3" w14:textId="77777777" w:rsidR="00B8182F" w:rsidRPr="007F7DD3" w:rsidRDefault="00B8182F" w:rsidP="00B8182F">
      <w:pPr>
        <w:rPr>
          <w:rFonts w:ascii="Calibri" w:hAnsi="Calibri"/>
          <w:color w:val="auto"/>
          <w:sz w:val="22"/>
          <w:szCs w:val="22"/>
          <w:lang w:val="el-GR" w:eastAsia="ar-SA" w:bidi="ar-SA"/>
        </w:rPr>
      </w:pPr>
    </w:p>
    <w:p w14:paraId="413557E5" w14:textId="5BA5613F" w:rsidR="00D5488D" w:rsidRDefault="00972821" w:rsidP="00833AAF">
      <w:pPr>
        <w:rPr>
          <w:lang w:val="el-GR"/>
        </w:rPr>
      </w:pPr>
      <w:hyperlink r:id="rId8" w:history="1">
        <w:r w:rsidRPr="00553211">
          <w:rPr>
            <w:rStyle w:val="-"/>
          </w:rPr>
          <w:t>https</w:t>
        </w:r>
        <w:r w:rsidRPr="00553211">
          <w:rPr>
            <w:rStyle w:val="-"/>
            <w:lang w:val="el-GR"/>
          </w:rPr>
          <w:t>://</w:t>
        </w:r>
        <w:r w:rsidRPr="00553211">
          <w:rPr>
            <w:rStyle w:val="-"/>
          </w:rPr>
          <w:t>diavgeia</w:t>
        </w:r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gov</w:t>
        </w:r>
        <w:r w:rsidRPr="00553211">
          <w:rPr>
            <w:rStyle w:val="-"/>
            <w:lang w:val="el-GR"/>
          </w:rPr>
          <w:t>.</w:t>
        </w:r>
        <w:r w:rsidRPr="00553211">
          <w:rPr>
            <w:rStyle w:val="-"/>
          </w:rPr>
          <w:t>gr</w:t>
        </w:r>
        <w:r w:rsidRPr="00553211">
          <w:rPr>
            <w:rStyle w:val="-"/>
            <w:lang w:val="el-GR"/>
          </w:rPr>
          <w:t>/</w:t>
        </w:r>
        <w:r w:rsidRPr="00553211">
          <w:rPr>
            <w:rStyle w:val="-"/>
          </w:rPr>
          <w:t>doc</w:t>
        </w:r>
        <w:r w:rsidRPr="00553211">
          <w:rPr>
            <w:rStyle w:val="-"/>
            <w:lang w:val="el-GR"/>
          </w:rPr>
          <w:t>/6Υ187ΛΒ-Σ4Θ?</w:t>
        </w:r>
        <w:r w:rsidRPr="00553211">
          <w:rPr>
            <w:rStyle w:val="-"/>
          </w:rPr>
          <w:t>inline</w:t>
        </w:r>
        <w:r w:rsidRPr="00553211">
          <w:rPr>
            <w:rStyle w:val="-"/>
            <w:lang w:val="el-GR"/>
          </w:rPr>
          <w:t>=</w:t>
        </w:r>
        <w:r w:rsidRPr="00553211">
          <w:rPr>
            <w:rStyle w:val="-"/>
          </w:rPr>
          <w:t>true</w:t>
        </w:r>
      </w:hyperlink>
    </w:p>
    <w:p w14:paraId="49AA3AD8" w14:textId="77777777" w:rsidR="00972821" w:rsidRPr="00972821" w:rsidRDefault="00972821" w:rsidP="00833AAF">
      <w:pPr>
        <w:rPr>
          <w:lang w:val="el-GR"/>
        </w:rPr>
      </w:pPr>
    </w:p>
    <w:sectPr w:rsidR="00972821" w:rsidRPr="00972821" w:rsidSect="00C075FF">
      <w:head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9DA8A" w14:textId="77777777" w:rsidR="009A7994" w:rsidRDefault="009A7994" w:rsidP="008B278D">
      <w:r>
        <w:separator/>
      </w:r>
    </w:p>
  </w:endnote>
  <w:endnote w:type="continuationSeparator" w:id="0">
    <w:p w14:paraId="747AB477" w14:textId="77777777" w:rsidR="009A7994" w:rsidRDefault="009A7994" w:rsidP="008B2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48372C" w14:textId="77777777" w:rsidR="009A7994" w:rsidRDefault="009A7994" w:rsidP="008B278D">
      <w:r>
        <w:separator/>
      </w:r>
    </w:p>
  </w:footnote>
  <w:footnote w:type="continuationSeparator" w:id="0">
    <w:p w14:paraId="2B2610CC" w14:textId="77777777" w:rsidR="009A7994" w:rsidRDefault="009A7994" w:rsidP="008B2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A4ABA" w14:textId="36BF6848" w:rsidR="008B278D" w:rsidRDefault="008B278D" w:rsidP="008B278D">
    <w:pP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noProof/>
        <w:color w:val="auto"/>
        <w:sz w:val="22"/>
        <w:szCs w:val="22"/>
        <w:lang w:val="el-GR" w:eastAsia="ar-SA" w:bidi="ar-SA"/>
      </w:rPr>
      <w:drawing>
        <wp:inline distT="0" distB="0" distL="0" distR="0" wp14:anchorId="327BEF5B" wp14:editId="6D10C0C0">
          <wp:extent cx="904875" cy="723900"/>
          <wp:effectExtent l="0" t="0" r="0" b="0"/>
          <wp:docPr id="1411454155" name="Εικόνα 1" descr="Εικόνα που περιέχει σκίτσο/σχέδιο, κύκλος, σύμβολο, σχεδίαση&#10;&#10;Περιγραφή που δημιουργήθηκε αυτόματα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1" descr="Εικόνα που περιέχει σκίτσο/σχέδιο, κύκλος, σύμβολο, σχεδίαση&#10;&#10;Περιγραφή που δημιουργήθηκε αυτόματα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875" cy="723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5531A526" w14:textId="77777777" w:rsidR="008B278D" w:rsidRDefault="008B278D" w:rsidP="008B278D">
    <w:pPr>
      <w:snapToGrid w:val="0"/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ΕΛΛΗΝΙΚΗ ΔΗΜΟΚΡΑΤΙΑ </w:t>
    </w:r>
  </w:p>
  <w:p w14:paraId="6C998C00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ΠΕΡΙΦΕΡΕΙΑ ΑΝΑΤΟΛΙΚΗΣ ΜΑΚΕΔΟΝΙΑΣ ΚΑΙ ΘΡΑΚΗΣ </w:t>
    </w:r>
  </w:p>
  <w:p w14:paraId="599CDD1A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>ΑΥΤ. Δ/ΝΣΗ ΠΟΛΙΤΙΚΗΣ ΠΡΟΣΤΑΣΙΑΣ</w:t>
    </w:r>
  </w:p>
  <w:p w14:paraId="71DB0715" w14:textId="77777777" w:rsidR="008B278D" w:rsidRDefault="008B278D" w:rsidP="008B278D">
    <w:pPr>
      <w:jc w:val="both"/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</w:pPr>
    <w:r>
      <w:rPr>
        <w:rFonts w:ascii="Calibri" w:eastAsia="Times New Roman" w:hAnsi="Calibri" w:cs="Times New Roman"/>
        <w:b/>
        <w:color w:val="auto"/>
        <w:sz w:val="22"/>
        <w:szCs w:val="22"/>
        <w:lang w:val="el-GR" w:eastAsia="ar-SA" w:bidi="ar-SA"/>
      </w:rPr>
      <w:t xml:space="preserve">ΤΜΗΜΑ ΠΟΛΙΤΙΚΗΣ ΠΡΟΣΤΑΣΙΑΣ ΠΕ ΕΒΡΟΥ </w:t>
    </w:r>
  </w:p>
  <w:p w14:paraId="331B3BA5" w14:textId="77777777" w:rsidR="008B278D" w:rsidRPr="008B278D" w:rsidRDefault="008B278D">
    <w:pPr>
      <w:pStyle w:val="a4"/>
      <w:rPr>
        <w:lang w:val="el-G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2B0AC1"/>
    <w:multiLevelType w:val="hybridMultilevel"/>
    <w:tmpl w:val="A9EA0E1E"/>
    <w:lvl w:ilvl="0" w:tplc="78BA15D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ED49FB"/>
    <w:multiLevelType w:val="hybridMultilevel"/>
    <w:tmpl w:val="A7EC8CB4"/>
    <w:lvl w:ilvl="0" w:tplc="0408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 w15:restartNumberingAfterBreak="0">
    <w:nsid w:val="3F60195A"/>
    <w:multiLevelType w:val="hybridMultilevel"/>
    <w:tmpl w:val="B0066F2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AC1BE3"/>
    <w:multiLevelType w:val="hybridMultilevel"/>
    <w:tmpl w:val="03A06ED0"/>
    <w:lvl w:ilvl="0" w:tplc="985C66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70770F"/>
    <w:multiLevelType w:val="hybridMultilevel"/>
    <w:tmpl w:val="C8944AEA"/>
    <w:lvl w:ilvl="0" w:tplc="76D8C59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 w:val="0"/>
        <w:color w:val="auto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431900317">
    <w:abstractNumId w:val="3"/>
  </w:num>
  <w:num w:numId="2" w16cid:durableId="741023277">
    <w:abstractNumId w:val="0"/>
  </w:num>
  <w:num w:numId="3" w16cid:durableId="1496796542">
    <w:abstractNumId w:val="4"/>
  </w:num>
  <w:num w:numId="4" w16cid:durableId="2146044319">
    <w:abstractNumId w:val="2"/>
  </w:num>
  <w:num w:numId="5" w16cid:durableId="13923394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135D"/>
    <w:rsid w:val="00011812"/>
    <w:rsid w:val="000135E7"/>
    <w:rsid w:val="0002744C"/>
    <w:rsid w:val="000275ED"/>
    <w:rsid w:val="0003732E"/>
    <w:rsid w:val="00037E15"/>
    <w:rsid w:val="0005115B"/>
    <w:rsid w:val="000544A8"/>
    <w:rsid w:val="00074479"/>
    <w:rsid w:val="0008730A"/>
    <w:rsid w:val="0009636D"/>
    <w:rsid w:val="000A0A40"/>
    <w:rsid w:val="000E42EF"/>
    <w:rsid w:val="000E7BA0"/>
    <w:rsid w:val="000F1123"/>
    <w:rsid w:val="001541FB"/>
    <w:rsid w:val="0016020E"/>
    <w:rsid w:val="00163753"/>
    <w:rsid w:val="00165069"/>
    <w:rsid w:val="00187CFF"/>
    <w:rsid w:val="001B4779"/>
    <w:rsid w:val="001D3026"/>
    <w:rsid w:val="001E706F"/>
    <w:rsid w:val="001E7772"/>
    <w:rsid w:val="0022451A"/>
    <w:rsid w:val="00234E5C"/>
    <w:rsid w:val="00256035"/>
    <w:rsid w:val="00263197"/>
    <w:rsid w:val="00264058"/>
    <w:rsid w:val="00271231"/>
    <w:rsid w:val="002C7809"/>
    <w:rsid w:val="002D1D0E"/>
    <w:rsid w:val="002D1DA9"/>
    <w:rsid w:val="002E5C90"/>
    <w:rsid w:val="00316F30"/>
    <w:rsid w:val="00353EE5"/>
    <w:rsid w:val="00356D75"/>
    <w:rsid w:val="0038135D"/>
    <w:rsid w:val="00386139"/>
    <w:rsid w:val="00397383"/>
    <w:rsid w:val="003B7CFF"/>
    <w:rsid w:val="003E48D3"/>
    <w:rsid w:val="00410D5E"/>
    <w:rsid w:val="00413774"/>
    <w:rsid w:val="00432708"/>
    <w:rsid w:val="00452297"/>
    <w:rsid w:val="004664FB"/>
    <w:rsid w:val="00467B0A"/>
    <w:rsid w:val="004871DD"/>
    <w:rsid w:val="004C54B8"/>
    <w:rsid w:val="004E0FDB"/>
    <w:rsid w:val="004F6621"/>
    <w:rsid w:val="00501075"/>
    <w:rsid w:val="005128C8"/>
    <w:rsid w:val="00542327"/>
    <w:rsid w:val="00570FA3"/>
    <w:rsid w:val="0058136C"/>
    <w:rsid w:val="0059524A"/>
    <w:rsid w:val="005961E3"/>
    <w:rsid w:val="00596758"/>
    <w:rsid w:val="005E74C2"/>
    <w:rsid w:val="005F38A9"/>
    <w:rsid w:val="00612C44"/>
    <w:rsid w:val="006142B6"/>
    <w:rsid w:val="00650B39"/>
    <w:rsid w:val="006809FF"/>
    <w:rsid w:val="006D1798"/>
    <w:rsid w:val="00711F5F"/>
    <w:rsid w:val="00737CD8"/>
    <w:rsid w:val="00744690"/>
    <w:rsid w:val="007754FF"/>
    <w:rsid w:val="0077591C"/>
    <w:rsid w:val="00780CD9"/>
    <w:rsid w:val="007A467B"/>
    <w:rsid w:val="007A50D2"/>
    <w:rsid w:val="007D5C17"/>
    <w:rsid w:val="007E512C"/>
    <w:rsid w:val="00815BFE"/>
    <w:rsid w:val="00833AAF"/>
    <w:rsid w:val="00845937"/>
    <w:rsid w:val="00874E04"/>
    <w:rsid w:val="00890E87"/>
    <w:rsid w:val="008B0374"/>
    <w:rsid w:val="008B278D"/>
    <w:rsid w:val="008B5955"/>
    <w:rsid w:val="008C389B"/>
    <w:rsid w:val="008D001A"/>
    <w:rsid w:val="008E3FD0"/>
    <w:rsid w:val="008F3593"/>
    <w:rsid w:val="0094093D"/>
    <w:rsid w:val="00972821"/>
    <w:rsid w:val="00974D73"/>
    <w:rsid w:val="0098706C"/>
    <w:rsid w:val="009931D8"/>
    <w:rsid w:val="009A7994"/>
    <w:rsid w:val="009D50FA"/>
    <w:rsid w:val="00A15F09"/>
    <w:rsid w:val="00A331CF"/>
    <w:rsid w:val="00A33AE4"/>
    <w:rsid w:val="00A5105E"/>
    <w:rsid w:val="00A525C0"/>
    <w:rsid w:val="00A5632B"/>
    <w:rsid w:val="00A565FD"/>
    <w:rsid w:val="00A6313A"/>
    <w:rsid w:val="00A85AB1"/>
    <w:rsid w:val="00AE4BF6"/>
    <w:rsid w:val="00AF4863"/>
    <w:rsid w:val="00B107B7"/>
    <w:rsid w:val="00B172D4"/>
    <w:rsid w:val="00B23064"/>
    <w:rsid w:val="00B427C8"/>
    <w:rsid w:val="00B659A0"/>
    <w:rsid w:val="00B8182F"/>
    <w:rsid w:val="00B97E38"/>
    <w:rsid w:val="00BA1FFB"/>
    <w:rsid w:val="00BA66E0"/>
    <w:rsid w:val="00BD6E03"/>
    <w:rsid w:val="00C075FF"/>
    <w:rsid w:val="00C443A2"/>
    <w:rsid w:val="00C94EDD"/>
    <w:rsid w:val="00CD0860"/>
    <w:rsid w:val="00CE36A9"/>
    <w:rsid w:val="00CF010E"/>
    <w:rsid w:val="00D05387"/>
    <w:rsid w:val="00D5488D"/>
    <w:rsid w:val="00DA0563"/>
    <w:rsid w:val="00DA4275"/>
    <w:rsid w:val="00DA5234"/>
    <w:rsid w:val="00DC0A6D"/>
    <w:rsid w:val="00DF30C3"/>
    <w:rsid w:val="00DF7AB5"/>
    <w:rsid w:val="00E00EA3"/>
    <w:rsid w:val="00E1029B"/>
    <w:rsid w:val="00E157B1"/>
    <w:rsid w:val="00E167F3"/>
    <w:rsid w:val="00E30EE8"/>
    <w:rsid w:val="00E82D58"/>
    <w:rsid w:val="00E874AF"/>
    <w:rsid w:val="00EC0332"/>
    <w:rsid w:val="00ED67A1"/>
    <w:rsid w:val="00F0047D"/>
    <w:rsid w:val="00F03AE8"/>
    <w:rsid w:val="00F066C8"/>
    <w:rsid w:val="00F228C9"/>
    <w:rsid w:val="00F82285"/>
    <w:rsid w:val="00F8609C"/>
    <w:rsid w:val="00F903C9"/>
    <w:rsid w:val="00FE6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58337A"/>
  <w15:docId w15:val="{94D862B5-98D7-4F7C-ABDF-2DBA03F68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CFF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5AB1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B8182F"/>
    <w:rPr>
      <w:color w:val="0563C1" w:themeColor="hyperlink"/>
      <w:u w:val="single"/>
    </w:rPr>
  </w:style>
  <w:style w:type="character" w:customStyle="1" w:styleId="1">
    <w:name w:val="Ανεπίλυτη αναφορά1"/>
    <w:basedOn w:val="a0"/>
    <w:uiPriority w:val="99"/>
    <w:semiHidden/>
    <w:unhideWhenUsed/>
    <w:rsid w:val="0098706C"/>
    <w:rPr>
      <w:color w:val="605E5C"/>
      <w:shd w:val="clear" w:color="auto" w:fill="E1DFDD"/>
    </w:rPr>
  </w:style>
  <w:style w:type="paragraph" w:styleId="a4">
    <w:name w:val="header"/>
    <w:basedOn w:val="a"/>
    <w:link w:val="Char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5">
    <w:name w:val="footer"/>
    <w:basedOn w:val="a"/>
    <w:link w:val="Char0"/>
    <w:uiPriority w:val="99"/>
    <w:unhideWhenUsed/>
    <w:rsid w:val="008B278D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8B278D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styleId="a6">
    <w:name w:val="Unresolved Mention"/>
    <w:basedOn w:val="a0"/>
    <w:uiPriority w:val="99"/>
    <w:semiHidden/>
    <w:unhideWhenUsed/>
    <w:rsid w:val="001E706F"/>
    <w:rPr>
      <w:color w:val="605E5C"/>
      <w:shd w:val="clear" w:color="auto" w:fill="E1DFDD"/>
    </w:rPr>
  </w:style>
  <w:style w:type="character" w:styleId="-0">
    <w:name w:val="FollowedHyperlink"/>
    <w:basedOn w:val="a0"/>
    <w:uiPriority w:val="99"/>
    <w:semiHidden/>
    <w:unhideWhenUsed/>
    <w:rsid w:val="005F38A9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semiHidden/>
    <w:unhideWhenUsed/>
    <w:rsid w:val="004F6621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val="el-GR" w:eastAsia="el-G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5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avgeia.gov.gr/doc/6&#933;187&#923;&#914;-&#931;4&#920;?inline=tru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2</Pages>
  <Words>320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Χρυσούλα Πρίγγα</dc:creator>
  <cp:lastModifiedBy>ΛΑΥΚΙΔΗΣ ΓΕΩΡΓΙΟΣ</cp:lastModifiedBy>
  <cp:revision>43</cp:revision>
  <dcterms:created xsi:type="dcterms:W3CDTF">2023-09-10T17:12:00Z</dcterms:created>
  <dcterms:modified xsi:type="dcterms:W3CDTF">2026-07-21T09:09:00Z</dcterms:modified>
</cp:coreProperties>
</file>