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4FA513" w14:textId="178B6D0E" w:rsidR="00611DB7" w:rsidRDefault="00611DB7" w:rsidP="00D6571C">
      <w:pPr>
        <w:pStyle w:val="a7"/>
        <w:rPr>
          <w:rFonts w:eastAsia="Times New Roman"/>
          <w:lang w:val="el-GR" w:eastAsia="ar-SA" w:bidi="ar-SA"/>
        </w:rPr>
      </w:pPr>
      <w:r>
        <w:rPr>
          <w:rFonts w:eastAsia="Times New Roman"/>
          <w:noProof/>
          <w:lang w:val="el-GR" w:eastAsia="ar-SA" w:bidi="ar-SA"/>
        </w:rPr>
        <w:drawing>
          <wp:inline distT="0" distB="0" distL="0" distR="0" wp14:anchorId="5AE37D8A" wp14:editId="6453ED99">
            <wp:extent cx="904875" cy="723900"/>
            <wp:effectExtent l="0" t="0" r="0" b="0"/>
            <wp:docPr id="1719894281" name="Εικόνα 1" descr="Εικόνα που περιέχει σκίτσο/σχέδιο, κύκλος, σύμβολο, σχεδίαση&#10;&#10;Περιγραφή που δημιουργήθηκε αυτόματ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1" descr="Εικόνα που περιέχει σκίτσο/σχέδιο, κύκλος, σύμβολο, σχεδίαση&#10;&#10;Περιγραφή που δημιουργήθηκε αυτόματα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7239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7AE731" w14:textId="6B693CD5" w:rsidR="00611DB7" w:rsidRDefault="00611DB7" w:rsidP="00611DB7">
      <w:pPr>
        <w:snapToGrid w:val="0"/>
        <w:jc w:val="both"/>
        <w:rPr>
          <w:rFonts w:ascii="Calibri" w:eastAsia="Times New Roman" w:hAnsi="Calibri" w:cs="Times New Roman"/>
          <w:b/>
          <w:color w:val="auto"/>
          <w:sz w:val="22"/>
          <w:szCs w:val="22"/>
          <w:lang w:val="el-GR" w:eastAsia="ar-SA" w:bidi="ar-SA"/>
        </w:rPr>
      </w:pPr>
      <w:r>
        <w:rPr>
          <w:rFonts w:ascii="Calibri" w:eastAsia="Times New Roman" w:hAnsi="Calibri" w:cs="Times New Roman"/>
          <w:b/>
          <w:color w:val="auto"/>
          <w:sz w:val="22"/>
          <w:szCs w:val="22"/>
          <w:lang w:val="el-GR" w:eastAsia="ar-SA" w:bidi="ar-SA"/>
        </w:rPr>
        <w:t xml:space="preserve">ΕΛΛΗΝΙΚΗ ΔΗΜΟΚΡΑΤΙΑ </w:t>
      </w:r>
    </w:p>
    <w:p w14:paraId="440439C9" w14:textId="77777777" w:rsidR="00611DB7" w:rsidRDefault="00611DB7" w:rsidP="00611DB7">
      <w:pPr>
        <w:jc w:val="both"/>
        <w:rPr>
          <w:rFonts w:ascii="Calibri" w:eastAsia="Times New Roman" w:hAnsi="Calibri" w:cs="Times New Roman"/>
          <w:b/>
          <w:color w:val="auto"/>
          <w:sz w:val="22"/>
          <w:szCs w:val="22"/>
          <w:lang w:val="el-GR" w:eastAsia="ar-SA" w:bidi="ar-SA"/>
        </w:rPr>
      </w:pPr>
      <w:r>
        <w:rPr>
          <w:rFonts w:ascii="Calibri" w:eastAsia="Times New Roman" w:hAnsi="Calibri" w:cs="Times New Roman"/>
          <w:b/>
          <w:color w:val="auto"/>
          <w:sz w:val="22"/>
          <w:szCs w:val="22"/>
          <w:lang w:val="el-GR" w:eastAsia="ar-SA" w:bidi="ar-SA"/>
        </w:rPr>
        <w:t xml:space="preserve">ΠΕΡΙΦΕΡΕΙΑ ΑΝΑΤΟΛΙΚΗΣ ΜΑΚΕΔΟΝΙΑΣ ΚΑΙ ΘΡΑΚΗΣ </w:t>
      </w:r>
    </w:p>
    <w:p w14:paraId="7129BEF1" w14:textId="77777777" w:rsidR="00611DB7" w:rsidRDefault="00611DB7" w:rsidP="00611DB7">
      <w:pPr>
        <w:jc w:val="both"/>
        <w:rPr>
          <w:rFonts w:ascii="Calibri" w:eastAsia="Times New Roman" w:hAnsi="Calibri" w:cs="Times New Roman"/>
          <w:b/>
          <w:color w:val="auto"/>
          <w:sz w:val="22"/>
          <w:szCs w:val="22"/>
          <w:lang w:val="el-GR" w:eastAsia="ar-SA" w:bidi="ar-SA"/>
        </w:rPr>
      </w:pPr>
      <w:r>
        <w:rPr>
          <w:rFonts w:ascii="Calibri" w:eastAsia="Times New Roman" w:hAnsi="Calibri" w:cs="Times New Roman"/>
          <w:b/>
          <w:color w:val="auto"/>
          <w:sz w:val="22"/>
          <w:szCs w:val="22"/>
          <w:lang w:val="el-GR" w:eastAsia="ar-SA" w:bidi="ar-SA"/>
        </w:rPr>
        <w:t>ΑΥΤ. Δ/ΝΣΗ ΠΟΛΙΤΙΚΗΣ ΠΡΟΣΤΑΣΙΑΣ</w:t>
      </w:r>
    </w:p>
    <w:p w14:paraId="698F051B" w14:textId="77777777" w:rsidR="00611DB7" w:rsidRDefault="00611DB7" w:rsidP="00611DB7">
      <w:pPr>
        <w:jc w:val="both"/>
        <w:rPr>
          <w:rFonts w:ascii="Calibri" w:eastAsia="Times New Roman" w:hAnsi="Calibri" w:cs="Times New Roman"/>
          <w:b/>
          <w:color w:val="auto"/>
          <w:sz w:val="22"/>
          <w:szCs w:val="22"/>
          <w:lang w:val="el-GR" w:eastAsia="ar-SA" w:bidi="ar-SA"/>
        </w:rPr>
      </w:pPr>
      <w:r>
        <w:rPr>
          <w:rFonts w:ascii="Calibri" w:eastAsia="Times New Roman" w:hAnsi="Calibri" w:cs="Times New Roman"/>
          <w:b/>
          <w:color w:val="auto"/>
          <w:sz w:val="22"/>
          <w:szCs w:val="22"/>
          <w:lang w:val="el-GR" w:eastAsia="ar-SA" w:bidi="ar-SA"/>
        </w:rPr>
        <w:t xml:space="preserve">ΤΜΗΜΑ ΠΟΛΙΤΙΚΗΣ ΠΡΟΣΤΑΣΙΑΣ ΠΕ ΕΒΡΟΥ </w:t>
      </w:r>
    </w:p>
    <w:p w14:paraId="483D94BE" w14:textId="77777777" w:rsidR="00611DB7" w:rsidRDefault="00611DB7" w:rsidP="00611DB7">
      <w:pPr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</w:pPr>
    </w:p>
    <w:p w14:paraId="338A2A06" w14:textId="77777777" w:rsidR="00611DB7" w:rsidRDefault="00611DB7" w:rsidP="00C94EDD">
      <w:pPr>
        <w:jc w:val="center"/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</w:pPr>
    </w:p>
    <w:p w14:paraId="66E71666" w14:textId="27B8710D" w:rsidR="00B107B7" w:rsidRPr="00311E43" w:rsidRDefault="00B107B7" w:rsidP="00C94EDD">
      <w:pPr>
        <w:jc w:val="center"/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</w:pPr>
      <w:r w:rsidRPr="00B107B7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ΔΕΛΤΙΟ ΤΥΠΟΥ </w:t>
      </w:r>
      <w:r w:rsidR="002D1D0E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 ΓΙΑ</w:t>
      </w:r>
      <w:r w:rsidR="00841D59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 </w:t>
      </w:r>
      <w:r w:rsidR="00587386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Δευτέρα</w:t>
      </w:r>
      <w:r w:rsidR="002D1D0E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 </w:t>
      </w:r>
      <w:r w:rsidR="00587386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13</w:t>
      </w:r>
      <w:r w:rsidR="007442E8" w:rsidRPr="007442E8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-0</w:t>
      </w:r>
      <w:r w:rsidR="00587386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7</w:t>
      </w:r>
      <w:r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-202</w:t>
      </w:r>
      <w:r w:rsidR="00957DB7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6</w:t>
      </w:r>
    </w:p>
    <w:p w14:paraId="4A534742" w14:textId="77777777" w:rsidR="00C94EDD" w:rsidRPr="00B107B7" w:rsidRDefault="00C94EDD" w:rsidP="003B7CFF">
      <w:pPr>
        <w:jc w:val="both"/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</w:pPr>
    </w:p>
    <w:p w14:paraId="21AE6205" w14:textId="18E8E660" w:rsidR="00611DB7" w:rsidRDefault="00745504" w:rsidP="003B7CFF">
      <w:pPr>
        <w:jc w:val="both"/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</w:pPr>
      <w:r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Για</w:t>
      </w:r>
      <w:r w:rsidR="005264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587386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13</w:t>
      </w:r>
      <w:r w:rsidR="007442E8" w:rsidRPr="00745504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-0</w:t>
      </w:r>
      <w:r w:rsidR="00587386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7</w:t>
      </w:r>
      <w:r w:rsidR="007442E8" w:rsidRPr="00745504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-</w:t>
      </w:r>
      <w:r w:rsidR="003B7CFF" w:rsidRPr="00745504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202</w:t>
      </w:r>
      <w:r w:rsidR="00545453" w:rsidRPr="00745504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5</w:t>
      </w:r>
      <w:r w:rsid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3B7CFF"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ο Χάρτης Πρόβλεψης Κινδύνου Πυρκαγιάς της Γενικής Γραμματείας Πολιτικής Προστασίας, </w:t>
      </w:r>
      <w:r w:rsidR="003B7CFF" w:rsidRPr="00B77F7C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προβλέπει υψηλό κίνδυνο πυρκαγιάς, </w:t>
      </w:r>
      <w:r w:rsidR="003B7CFF" w:rsidRPr="00F464C1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κατηγορία</w:t>
      </w:r>
      <w:r w:rsidR="003B7CFF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ς  </w:t>
      </w:r>
      <w:r w:rsidR="003B7CFF" w:rsidRPr="00F464C1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κινδύνου 3</w:t>
      </w:r>
      <w:r w:rsidR="00D04A40" w:rsidRPr="00C941FD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,</w:t>
      </w:r>
      <w:r w:rsidR="003B7CFF" w:rsidRPr="00C941FD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3B7CFF" w:rsidRP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για τις περιοχές των </w:t>
      </w:r>
      <w:r w:rsidR="003B7CFF" w:rsidRPr="00A85AB1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Δασαρχείων Αλεξανδρούπολης</w:t>
      </w:r>
      <w:r w:rsidR="00B659A0" w:rsidRPr="00B659A0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,</w:t>
      </w:r>
      <w:r w:rsidR="00EA1D07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3B7CFF" w:rsidRPr="00A85AB1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Σουφλίου</w:t>
      </w:r>
      <w:r w:rsidR="00B659A0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, </w:t>
      </w:r>
      <w:r w:rsidR="001E7772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και</w:t>
      </w:r>
      <w:r w:rsidR="00B659A0" w:rsidRPr="00B659A0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1E7772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Διδυμοτεί</w:t>
      </w:r>
      <w:r w:rsidR="00B659A0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χο</w:t>
      </w:r>
      <w:r w:rsidR="001E7772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υ</w:t>
      </w:r>
      <w:r w:rsidR="003B7CFF" w:rsidRP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. </w:t>
      </w:r>
    </w:p>
    <w:p w14:paraId="41314FCA" w14:textId="466C0775" w:rsidR="00611DB7" w:rsidRPr="00D04A40" w:rsidRDefault="00587386" w:rsidP="00587386">
      <w:pPr>
        <w:jc w:val="center"/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</w:pPr>
      <w:r>
        <w:rPr>
          <w:rFonts w:ascii="Calibri" w:hAnsi="Calibri" w:cs="Calibri"/>
          <w:noProof/>
          <w:color w:val="1D1C1D"/>
          <w:sz w:val="22"/>
          <w:szCs w:val="22"/>
          <w:shd w:val="clear" w:color="auto" w:fill="FFFFFF"/>
          <w:lang w:val="el-GR"/>
        </w:rPr>
        <w:drawing>
          <wp:inline distT="0" distB="0" distL="0" distR="0" wp14:anchorId="059D3FEA" wp14:editId="1EA7038A">
            <wp:extent cx="4732572" cy="4968516"/>
            <wp:effectExtent l="0" t="0" r="0" b="0"/>
            <wp:docPr id="1757623806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3944" cy="49909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41B1F05" w14:textId="77777777" w:rsidR="00FD7C52" w:rsidRDefault="00FD7C52" w:rsidP="00FD7C52">
      <w:pPr>
        <w:pStyle w:val="Web"/>
        <w:shd w:val="clear" w:color="auto" w:fill="FFFFFF"/>
        <w:spacing w:before="0" w:beforeAutospacing="0"/>
        <w:jc w:val="both"/>
        <w:rPr>
          <w:rFonts w:ascii="Calibri" w:hAnsi="Calibri" w:cs="Calibri"/>
          <w:color w:val="1D1C1D"/>
          <w:sz w:val="22"/>
          <w:szCs w:val="22"/>
          <w:shd w:val="clear" w:color="auto" w:fill="FFFFFF"/>
        </w:rPr>
      </w:pPr>
    </w:p>
    <w:p w14:paraId="01C4A9B2" w14:textId="69F05DF2" w:rsidR="00FD7C52" w:rsidRPr="008140CF" w:rsidRDefault="00745504" w:rsidP="00FD7C52">
      <w:pPr>
        <w:pStyle w:val="Web"/>
        <w:shd w:val="clear" w:color="auto" w:fill="FFFFFF"/>
        <w:spacing w:before="0" w:beforeAutospacing="0"/>
        <w:jc w:val="both"/>
        <w:rPr>
          <w:rFonts w:ascii="Roboto" w:hAnsi="Roboto"/>
          <w:color w:val="212529"/>
          <w:sz w:val="22"/>
          <w:szCs w:val="22"/>
        </w:rPr>
      </w:pPr>
      <w:r>
        <w:rPr>
          <w:rFonts w:ascii="Calibri" w:hAnsi="Calibri" w:cs="Calibri"/>
          <w:color w:val="1D1C1D"/>
          <w:sz w:val="22"/>
          <w:szCs w:val="22"/>
          <w:shd w:val="clear" w:color="auto" w:fill="FFFFFF"/>
        </w:rPr>
        <w:t xml:space="preserve"> </w:t>
      </w:r>
      <w:r w:rsidR="00FD7C52" w:rsidRPr="008140CF">
        <w:rPr>
          <w:rFonts w:ascii="Calibri" w:hAnsi="Calibri" w:cs="Calibri"/>
          <w:color w:val="1D1C1D"/>
          <w:sz w:val="22"/>
          <w:szCs w:val="22"/>
          <w:shd w:val="clear" w:color="auto" w:fill="FFFFFF"/>
        </w:rPr>
        <w:t>Παρακαλούνται οι</w:t>
      </w:r>
      <w:r w:rsidR="00FD7C52" w:rsidRPr="008140CF">
        <w:rPr>
          <w:rFonts w:ascii="Calibri" w:hAnsi="Calibri" w:cs="Calibri"/>
          <w:color w:val="000000"/>
          <w:sz w:val="22"/>
          <w:szCs w:val="22"/>
          <w:bdr w:val="none" w:sz="0" w:space="0" w:color="auto" w:frame="1"/>
        </w:rPr>
        <w:t xml:space="preserve"> πολίτες να είναι ιδιαίτερα προσεκτικοί και να αποφεύγουν ενέργειες στην ύπαιθρο που μπορούν να προκαλέσουν πυρκαγιά από αμέλεια, όπως το κάψιμο ξερών χόρτων και κλαδιών ή υπολειμμάτων καθαρισμού, η χρήση μηχανημάτων που προκαλούν σπινθήρες όπως δισκοπρίονα, συσκευές συγκόλλησης, η χρήση υπαίθριων ψησταριών, το κάπνισμα μελισσών, η ρίψη αναμμένων τσιγάρων κ.α. </w:t>
      </w:r>
    </w:p>
    <w:p w14:paraId="7AEE40A1" w14:textId="3BCD3818" w:rsidR="00611DB7" w:rsidRPr="00EF0A80" w:rsidRDefault="00FD7C52" w:rsidP="00EF0A80">
      <w:pPr>
        <w:pStyle w:val="Web"/>
        <w:shd w:val="clear" w:color="auto" w:fill="FFFFFF"/>
        <w:spacing w:before="0" w:beforeAutospacing="0"/>
        <w:jc w:val="both"/>
        <w:rPr>
          <w:rFonts w:ascii="Roboto" w:hAnsi="Roboto"/>
          <w:color w:val="212529"/>
          <w:sz w:val="22"/>
          <w:szCs w:val="22"/>
        </w:rPr>
      </w:pPr>
      <w:r>
        <w:rPr>
          <w:rFonts w:ascii="Roboto" w:hAnsi="Roboto"/>
          <w:color w:val="212529"/>
          <w:sz w:val="22"/>
          <w:szCs w:val="22"/>
        </w:rPr>
        <w:lastRenderedPageBreak/>
        <w:t xml:space="preserve"> </w:t>
      </w:r>
      <w:r>
        <w:rPr>
          <w:rFonts w:ascii="Calibri" w:hAnsi="Calibri" w:cs="Calibri"/>
          <w:b/>
          <w:bCs/>
          <w:color w:val="000000"/>
          <w:sz w:val="22"/>
          <w:szCs w:val="22"/>
          <w:bdr w:val="none" w:sz="0" w:space="0" w:color="auto" w:frame="1"/>
        </w:rPr>
        <w:t>Σε περίπτωση που αντιληφθούν πυρκαγιά, παρακαλούνται να ειδοποιήσουν αμέσως την Πυροσβεστική Υπηρεσία στον αριθμό κλήσης 199.</w:t>
      </w:r>
    </w:p>
    <w:p w14:paraId="77E180A5" w14:textId="421444FA" w:rsidR="00A85AB1" w:rsidRDefault="00745504" w:rsidP="003B7CFF">
      <w:pPr>
        <w:jc w:val="both"/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</w:pPr>
      <w:r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3B7CFF" w:rsidRP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Για το λόγο</w:t>
      </w:r>
      <w:r w:rsidR="00F8609C" w:rsidRPr="00F8609C">
        <w:rPr>
          <w:rFonts w:ascii="Calibri" w:hAnsi="Calibri" w:cs="Calibri"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3B7CFF" w:rsidRP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αυτό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τίθεται σε ισχύ η </w:t>
      </w:r>
      <w:r w:rsidR="00BA1FFB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υπ</w:t>
      </w:r>
      <w:r w:rsidR="00957DB7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’</w:t>
      </w:r>
      <w:r w:rsidR="00BA1FFB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957DB7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106665/1230/20</w:t>
      </w:r>
      <w:r w:rsidR="00957DB7" w:rsidRPr="0098706C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-</w:t>
      </w:r>
      <w:r w:rsidR="00957DB7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04</w:t>
      </w:r>
      <w:r w:rsidR="00957DB7" w:rsidRPr="0098706C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-202</w:t>
      </w:r>
      <w:r w:rsidR="00957DB7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6</w:t>
      </w:r>
      <w:r w:rsidR="00957DB7" w:rsidRPr="0098706C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απόφαση του </w:t>
      </w:r>
      <w:r w:rsidR="0098706C" w:rsidRPr="0098706C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Αντιπεριφερειάρχη Έβρου,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σύμφωνα με την οποία</w:t>
      </w:r>
      <w:r w:rsid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3B7CFF" w:rsidRP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α</w:t>
      </w:r>
      <w:r w:rsidR="003B7CFF"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παγ</w:t>
      </w:r>
      <w:r w:rsid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ορεύεται η</w:t>
      </w:r>
      <w:r w:rsidR="003B7CFF"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διέλευση, 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η </w:t>
      </w:r>
      <w:r w:rsidR="003B7CFF"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παραμονή και 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η </w:t>
      </w:r>
      <w:r w:rsidR="003B7CFF"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κυκλοφορία προσώπων και οχημάτων, </w:t>
      </w:r>
      <w:bookmarkStart w:id="0" w:name="_Hlk105587185"/>
      <w:r w:rsidR="003B7CFF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από τις </w:t>
      </w:r>
      <w:r w:rsidR="003B7CFF" w:rsidRPr="00617F56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8:00 </w:t>
      </w:r>
      <w:r w:rsidR="003B7CFF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το πρωί</w:t>
      </w:r>
      <w:r w:rsidR="003B7CFF" w:rsidRPr="00617F56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έως τις 22:00</w:t>
      </w:r>
      <w:bookmarkEnd w:id="0"/>
      <w:r w:rsidR="003B7CFF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το βράδυ</w:t>
      </w:r>
      <w:r w:rsidR="00B8182F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</w:t>
      </w:r>
      <w:r w:rsidR="007442E8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τ</w:t>
      </w:r>
      <w:r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ης</w:t>
      </w:r>
      <w:r w:rsidR="00B8182F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</w:t>
      </w:r>
      <w:r w:rsidR="00587386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13</w:t>
      </w:r>
      <w:r w:rsidR="007442E8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-0</w:t>
      </w:r>
      <w:r w:rsidR="00587386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7</w:t>
      </w:r>
      <w:r w:rsidR="007442E8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-</w:t>
      </w:r>
      <w:r w:rsidR="00B8182F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202</w:t>
      </w:r>
      <w:r w:rsidR="00957DB7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6</w:t>
      </w:r>
      <w:r w:rsidR="003B7CFF" w:rsidRPr="00957DB7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,</w:t>
      </w:r>
      <w:r w:rsidR="003B7CFF" w:rsidRPr="00617F56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στις παρακάτω δασικές περιοχές </w:t>
      </w:r>
      <w:r w:rsidR="00A85AB1" w:rsidRPr="00744690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ανά Δασαρχείο:</w:t>
      </w:r>
    </w:p>
    <w:p w14:paraId="211139B2" w14:textId="39488ABB" w:rsidR="00A85AB1" w:rsidRPr="008140CF" w:rsidRDefault="001152E7" w:rsidP="00A85AB1">
      <w:pPr>
        <w:spacing w:line="360" w:lineRule="auto"/>
        <w:jc w:val="both"/>
        <w:rPr>
          <w:rFonts w:ascii="Calibri" w:hAnsi="Calibri"/>
          <w:b/>
          <w:color w:val="FF0000"/>
          <w:sz w:val="22"/>
          <w:szCs w:val="22"/>
          <w:u w:val="single"/>
          <w:lang w:eastAsia="ar-SA" w:bidi="ar-SA"/>
        </w:rPr>
      </w:pPr>
      <w:r w:rsidRPr="001152E7">
        <w:rPr>
          <w:rFonts w:ascii="Calibri" w:hAnsi="Calibri"/>
          <w:b/>
          <w:sz w:val="22"/>
          <w:szCs w:val="22"/>
          <w:lang w:val="el-GR" w:eastAsia="ar-SA" w:bidi="ar-SA"/>
        </w:rPr>
        <w:t>Α</w:t>
      </w:r>
      <w:r w:rsidR="00A85AB1" w:rsidRPr="001152E7">
        <w:rPr>
          <w:rFonts w:ascii="Calibri" w:hAnsi="Calibri"/>
          <w:b/>
          <w:sz w:val="22"/>
          <w:szCs w:val="22"/>
          <w:lang w:val="el-GR" w:eastAsia="ar-SA" w:bidi="ar-SA"/>
        </w:rPr>
        <w:t xml:space="preserve">) </w:t>
      </w:r>
      <w:r w:rsidR="00A85AB1" w:rsidRPr="00EB64E2">
        <w:rPr>
          <w:rFonts w:ascii="Calibri" w:hAnsi="Calibri"/>
          <w:b/>
          <w:sz w:val="22"/>
          <w:szCs w:val="22"/>
          <w:u w:val="single"/>
          <w:lang w:val="el-GR" w:eastAsia="ar-SA" w:bidi="ar-SA"/>
        </w:rPr>
        <w:t xml:space="preserve">ΠΕΡΙΟΧΗ ΔΑΣΑΡΧΕΙΟΥ </w:t>
      </w:r>
      <w:r w:rsidR="00A85AB1" w:rsidRPr="00F464C1"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  <w:t>ΑΛΕΞ</w:t>
      </w:r>
      <w:r w:rsidR="008140CF"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  <w:t>ΑΝΔΡΟΥ</w:t>
      </w:r>
      <w:r w:rsidR="00A85AB1" w:rsidRPr="00F464C1"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  <w:t>ΠΟΛΗΣ</w:t>
      </w:r>
      <w:r w:rsidR="008140CF">
        <w:rPr>
          <w:rFonts w:ascii="Calibri" w:hAnsi="Calibri"/>
          <w:b/>
          <w:color w:val="auto"/>
          <w:sz w:val="22"/>
          <w:szCs w:val="22"/>
          <w:u w:val="single"/>
          <w:lang w:eastAsia="ar-SA" w:bidi="ar-SA"/>
        </w:rPr>
        <w:t>:</w:t>
      </w:r>
    </w:p>
    <w:p w14:paraId="07EE46EE" w14:textId="77777777" w:rsidR="008140CF" w:rsidRPr="007F7DD3" w:rsidRDefault="008140CF" w:rsidP="008140CF">
      <w:pPr>
        <w:numPr>
          <w:ilvl w:val="0"/>
          <w:numId w:val="1"/>
        </w:numPr>
        <w:spacing w:line="360" w:lineRule="auto"/>
        <w:jc w:val="both"/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</w:pPr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>Αναδασώσεις έναντι Κ.Α.Α.Υ. Μάκρης</w:t>
      </w:r>
    </w:p>
    <w:p w14:paraId="093FE974" w14:textId="05623E3D" w:rsidR="00A85AB1" w:rsidRPr="007F7DD3" w:rsidRDefault="00A85AB1" w:rsidP="00A85AB1">
      <w:pPr>
        <w:numPr>
          <w:ilvl w:val="0"/>
          <w:numId w:val="1"/>
        </w:numPr>
        <w:spacing w:line="360" w:lineRule="auto"/>
        <w:jc w:val="both"/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</w:pPr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>Χώρος αναψυχής Συκορράχης</w:t>
      </w:r>
    </w:p>
    <w:p w14:paraId="21E606A2" w14:textId="7C174DEE" w:rsidR="00DA5234" w:rsidRPr="008140CF" w:rsidRDefault="001152E7" w:rsidP="00587386">
      <w:pPr>
        <w:spacing w:line="360" w:lineRule="auto"/>
        <w:jc w:val="both"/>
        <w:rPr>
          <w:rFonts w:ascii="Calibri" w:hAnsi="Calibri"/>
          <w:color w:val="auto"/>
          <w:sz w:val="20"/>
          <w:szCs w:val="20"/>
          <w:lang w:val="el-GR" w:eastAsia="ar-SA" w:bidi="ar-SA"/>
        </w:rPr>
      </w:pPr>
      <w:r>
        <w:rPr>
          <w:rFonts w:ascii="Calibri" w:hAnsi="Calibri"/>
          <w:b/>
          <w:bCs/>
          <w:sz w:val="22"/>
          <w:szCs w:val="22"/>
          <w:lang w:val="el-GR" w:eastAsia="ar-SA" w:bidi="ar-SA"/>
        </w:rPr>
        <w:t>Β</w:t>
      </w:r>
      <w:r w:rsidR="00A85AB1" w:rsidRPr="001152E7">
        <w:rPr>
          <w:rFonts w:ascii="Calibri" w:hAnsi="Calibri"/>
          <w:b/>
          <w:sz w:val="22"/>
          <w:szCs w:val="22"/>
          <w:lang w:val="el-GR" w:eastAsia="ar-SA" w:bidi="ar-SA"/>
        </w:rPr>
        <w:t xml:space="preserve">) </w:t>
      </w:r>
      <w:r w:rsidR="00DA5234" w:rsidRPr="00813D17"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  <w:t>ΠΕΡΙΟΧΗ ΔΑΣΑΡΧΕΙΟΥ ΔΙΔΥΜΟΤΕΙΧΟΥ</w:t>
      </w:r>
      <w:r w:rsidR="008140CF" w:rsidRPr="008140CF"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  <w:t>:</w:t>
      </w:r>
    </w:p>
    <w:p w14:paraId="1099270F" w14:textId="5EC28AD2" w:rsidR="00DA5234" w:rsidRDefault="00DA5234" w:rsidP="00813D17">
      <w:pPr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  <w:r w:rsidRPr="00DF30C3">
        <w:rPr>
          <w:rFonts w:asciiTheme="minorHAnsi" w:eastAsiaTheme="minorHAnsi" w:hAnsiTheme="minorHAnsi" w:cs="Calibri-Bold"/>
          <w:b/>
          <w:bCs/>
          <w:color w:val="auto"/>
          <w:sz w:val="22"/>
          <w:szCs w:val="22"/>
          <w:lang w:val="el-GR" w:bidi="ar-SA"/>
        </w:rPr>
        <w:t xml:space="preserve">         </w:t>
      </w:r>
      <w:r>
        <w:rPr>
          <w:rFonts w:ascii="Calibri-Bold" w:eastAsiaTheme="minorHAnsi" w:hAnsi="Calibri-Bold" w:cs="Calibri-Bold"/>
          <w:b/>
          <w:bCs/>
          <w:color w:val="auto"/>
          <w:sz w:val="22"/>
          <w:szCs w:val="22"/>
          <w:lang w:val="el-GR" w:bidi="ar-SA"/>
        </w:rPr>
        <w:t xml:space="preserve">1. </w:t>
      </w:r>
      <w:r>
        <w:rPr>
          <w:rFonts w:ascii="Calibri" w:eastAsiaTheme="minorHAnsi" w:hAnsi="Calibri" w:cs="Calibri"/>
          <w:color w:val="auto"/>
          <w:sz w:val="22"/>
          <w:szCs w:val="22"/>
          <w:lang w:val="el-GR" w:bidi="ar-SA"/>
        </w:rPr>
        <w:t xml:space="preserve">Αναδασώσεις – Χώρος αναψυχής </w:t>
      </w:r>
      <w:r w:rsidR="008140CF">
        <w:rPr>
          <w:rFonts w:ascii="Calibri" w:eastAsiaTheme="minorHAnsi" w:hAnsi="Calibri" w:cs="Calibri"/>
          <w:color w:val="auto"/>
          <w:sz w:val="22"/>
          <w:szCs w:val="22"/>
          <w:lang w:val="el-GR" w:bidi="ar-SA"/>
        </w:rPr>
        <w:t>«</w:t>
      </w:r>
      <w:r>
        <w:rPr>
          <w:rFonts w:ascii="Calibri" w:eastAsiaTheme="minorHAnsi" w:hAnsi="Calibri" w:cs="Calibri"/>
          <w:color w:val="auto"/>
          <w:sz w:val="22"/>
          <w:szCs w:val="22"/>
          <w:lang w:val="el-GR" w:bidi="ar-SA"/>
        </w:rPr>
        <w:t>Τσίγγλα</w:t>
      </w:r>
      <w:r w:rsidR="008140CF">
        <w:rPr>
          <w:rFonts w:ascii="Calibri" w:eastAsiaTheme="minorHAnsi" w:hAnsi="Calibri" w:cs="Calibri"/>
          <w:color w:val="auto"/>
          <w:sz w:val="22"/>
          <w:szCs w:val="22"/>
          <w:lang w:val="el-GR" w:bidi="ar-SA"/>
        </w:rPr>
        <w:t>»</w:t>
      </w:r>
    </w:p>
    <w:p w14:paraId="5E7C1262" w14:textId="77777777" w:rsidR="00DA5234" w:rsidRPr="00DA5234" w:rsidRDefault="00DA5234" w:rsidP="00B107B7">
      <w:pPr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</w:p>
    <w:p w14:paraId="58DA32AF" w14:textId="189B24A1" w:rsidR="00A85AB1" w:rsidRDefault="00745504" w:rsidP="00B107B7">
      <w:pPr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  <w:r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</w:t>
      </w:r>
      <w:r w:rsidR="00A85AB1" w:rsidRPr="00A85AB1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Από την απαγόρευση εξαιρούνται  οι περιπτώσεις που αναφέρονται στο άρθρο 130 του ν. 4926/2022 (πρόσωπα που κατοικούν ή εργάζονται στις περιοχές του άρθρου 129, καθώς και πρόσωπα που μετακινούνται εντός του οδικού δικτύου). </w:t>
      </w:r>
    </w:p>
    <w:p w14:paraId="64002A04" w14:textId="77777777" w:rsidR="00EF0A80" w:rsidRPr="00A85AB1" w:rsidRDefault="00EF0A80" w:rsidP="00B107B7">
      <w:pPr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</w:p>
    <w:p w14:paraId="45D751CB" w14:textId="77777777" w:rsidR="00FE65F2" w:rsidRDefault="00A85AB1" w:rsidP="00B107B7">
      <w:pPr>
        <w:jc w:val="both"/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</w:pPr>
      <w:r w:rsidRPr="00A85AB1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Σύμφωνα με τον νόμο για κάθε παράβαση της απαγόρευσης επιβάλλεται διοικητικό </w:t>
      </w:r>
      <w:r w:rsidRPr="00A85AB1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>πρόστιμο τριακοσίων (300) ευρώ</w:t>
      </w:r>
      <w:r w:rsidRPr="00A85AB1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. Οι αρμόδιες αρχές για τη διασφάλιση εφαρμογής της απόφασης απαγόρευσης κυκλοφορίας και τη βεβαίωση του διοικητικού προστίμου, ορίζονται τα αρμόδια όργανα της </w:t>
      </w:r>
      <w:r w:rsidRPr="00B107B7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 xml:space="preserve">Ελληνικής Αστυνομίας, του Πυροσβεστικού Σώματος, της </w:t>
      </w:r>
    </w:p>
    <w:p w14:paraId="7069BA00" w14:textId="77777777" w:rsidR="00FE65F2" w:rsidRPr="00DA5234" w:rsidRDefault="00A85AB1" w:rsidP="00DA5234">
      <w:pPr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  <w:r w:rsidRPr="00B107B7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>Δασικής Υπηρεσίας και της Δημοτικής Αστυνομίας</w:t>
      </w:r>
      <w:r w:rsidRPr="00A85AB1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.  </w:t>
      </w:r>
      <w:r w:rsidR="00A525C0" w:rsidRPr="00A525C0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                                                                        </w:t>
      </w:r>
    </w:p>
    <w:p w14:paraId="2311895D" w14:textId="77777777" w:rsidR="00A525C0" w:rsidRPr="00A525C0" w:rsidRDefault="00A525C0" w:rsidP="00B8182F">
      <w:pPr>
        <w:rPr>
          <w:rFonts w:ascii="Calibri" w:hAnsi="Calibri"/>
          <w:color w:val="auto"/>
          <w:sz w:val="22"/>
          <w:szCs w:val="22"/>
          <w:lang w:val="el-GR" w:eastAsia="ar-SA" w:bidi="ar-SA"/>
        </w:rPr>
      </w:pPr>
    </w:p>
    <w:p w14:paraId="0BCB9463" w14:textId="1EC851A4" w:rsidR="00DB74D7" w:rsidRDefault="00DB74D7" w:rsidP="00DB74D7">
      <w:pPr>
        <w:jc w:val="both"/>
        <w:rPr>
          <w:rFonts w:ascii="Calibri" w:hAnsi="Calibri"/>
          <w:b/>
          <w:bCs/>
          <w:color w:val="auto"/>
          <w:sz w:val="22"/>
          <w:szCs w:val="22"/>
          <w:u w:val="single"/>
          <w:lang w:val="el-GR" w:eastAsia="ar-SA" w:bidi="ar-SA"/>
        </w:rPr>
      </w:pPr>
      <w:r>
        <w:rPr>
          <w:rFonts w:ascii="Calibri" w:hAnsi="Calibri"/>
          <w:b/>
          <w:bCs/>
          <w:color w:val="auto"/>
          <w:sz w:val="22"/>
          <w:szCs w:val="22"/>
          <w:u w:val="single"/>
          <w:lang w:val="el-GR" w:eastAsia="ar-SA" w:bidi="ar-SA"/>
        </w:rPr>
        <w:t>Η απόφαση ισχύει έως ότου ο δείκτης επικινδυνότητας εκδήλωσης πυρκαγιάς πέσει στην κατηγορία δύο (2)</w:t>
      </w:r>
      <w:r w:rsidRPr="004A5FB4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 xml:space="preserve">.   </w:t>
      </w:r>
    </w:p>
    <w:p w14:paraId="08EA52AE" w14:textId="77777777" w:rsidR="00C0256E" w:rsidRDefault="00C0256E" w:rsidP="00B8182F">
      <w:pPr>
        <w:rPr>
          <w:rFonts w:ascii="Calibri" w:hAnsi="Calibri"/>
          <w:color w:val="auto"/>
          <w:sz w:val="22"/>
          <w:szCs w:val="22"/>
          <w:lang w:val="el-GR" w:eastAsia="ar-SA" w:bidi="ar-SA"/>
        </w:rPr>
      </w:pPr>
    </w:p>
    <w:p w14:paraId="72CF75E5" w14:textId="14F1522D" w:rsidR="00A85AB1" w:rsidRDefault="0098706C" w:rsidP="00B8182F">
      <w:pPr>
        <w:rPr>
          <w:rFonts w:asciiTheme="minorHAnsi" w:eastAsiaTheme="minorHAnsi" w:hAnsiTheme="minorHAnsi" w:cstheme="minorBidi"/>
          <w:color w:val="auto"/>
          <w:sz w:val="22"/>
          <w:szCs w:val="22"/>
          <w:lang w:val="el-GR" w:bidi="ar-SA"/>
        </w:rPr>
      </w:pPr>
      <w:r w:rsidRPr="00356D75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Δείτε την  </w:t>
      </w:r>
      <w:r w:rsidR="00B107B7">
        <w:rPr>
          <w:rFonts w:ascii="Calibri" w:hAnsi="Calibri"/>
          <w:color w:val="auto"/>
          <w:sz w:val="22"/>
          <w:szCs w:val="22"/>
          <w:lang w:val="el-GR" w:eastAsia="ar-SA" w:bidi="ar-SA"/>
        </w:rPr>
        <w:t>Απόφαση:</w:t>
      </w:r>
      <w:r w:rsidR="00B107B7" w:rsidRPr="00B107B7">
        <w:rPr>
          <w:rFonts w:asciiTheme="minorHAnsi" w:eastAsiaTheme="minorHAnsi" w:hAnsiTheme="minorHAnsi" w:cstheme="minorBidi"/>
          <w:color w:val="auto"/>
          <w:sz w:val="22"/>
          <w:szCs w:val="22"/>
          <w:lang w:val="el-GR" w:bidi="ar-SA"/>
        </w:rPr>
        <w:t xml:space="preserve"> </w:t>
      </w:r>
    </w:p>
    <w:p w14:paraId="1BEACC7A" w14:textId="77777777" w:rsidR="00B8182F" w:rsidRPr="007F7DD3" w:rsidRDefault="00B8182F" w:rsidP="00B8182F">
      <w:pPr>
        <w:rPr>
          <w:rFonts w:ascii="Calibri" w:hAnsi="Calibri"/>
          <w:color w:val="auto"/>
          <w:sz w:val="22"/>
          <w:szCs w:val="22"/>
          <w:lang w:val="el-GR" w:eastAsia="ar-SA" w:bidi="ar-SA"/>
        </w:rPr>
      </w:pPr>
    </w:p>
    <w:p w14:paraId="342FDAC5" w14:textId="77777777" w:rsidR="00957DB7" w:rsidRDefault="00957DB7" w:rsidP="00957DB7">
      <w:pPr>
        <w:rPr>
          <w:lang w:val="el-GR"/>
        </w:rPr>
      </w:pPr>
      <w:hyperlink r:id="rId9" w:history="1">
        <w:r w:rsidRPr="00553211">
          <w:rPr>
            <w:rStyle w:val="-"/>
          </w:rPr>
          <w:t>https</w:t>
        </w:r>
        <w:r w:rsidRPr="00553211">
          <w:rPr>
            <w:rStyle w:val="-"/>
            <w:lang w:val="el-GR"/>
          </w:rPr>
          <w:t>://</w:t>
        </w:r>
        <w:r w:rsidRPr="00553211">
          <w:rPr>
            <w:rStyle w:val="-"/>
          </w:rPr>
          <w:t>diavgeia</w:t>
        </w:r>
        <w:r w:rsidRPr="00553211">
          <w:rPr>
            <w:rStyle w:val="-"/>
            <w:lang w:val="el-GR"/>
          </w:rPr>
          <w:t>.</w:t>
        </w:r>
        <w:r w:rsidRPr="00553211">
          <w:rPr>
            <w:rStyle w:val="-"/>
          </w:rPr>
          <w:t>gov</w:t>
        </w:r>
        <w:r w:rsidRPr="00553211">
          <w:rPr>
            <w:rStyle w:val="-"/>
            <w:lang w:val="el-GR"/>
          </w:rPr>
          <w:t>.</w:t>
        </w:r>
        <w:r w:rsidRPr="00553211">
          <w:rPr>
            <w:rStyle w:val="-"/>
          </w:rPr>
          <w:t>gr</w:t>
        </w:r>
        <w:r w:rsidRPr="00553211">
          <w:rPr>
            <w:rStyle w:val="-"/>
            <w:lang w:val="el-GR"/>
          </w:rPr>
          <w:t>/</w:t>
        </w:r>
        <w:r w:rsidRPr="00553211">
          <w:rPr>
            <w:rStyle w:val="-"/>
          </w:rPr>
          <w:t>doc</w:t>
        </w:r>
        <w:r w:rsidRPr="00553211">
          <w:rPr>
            <w:rStyle w:val="-"/>
            <w:lang w:val="el-GR"/>
          </w:rPr>
          <w:t>/6Υ187ΛΒ-Σ4Θ?</w:t>
        </w:r>
        <w:r w:rsidRPr="00553211">
          <w:rPr>
            <w:rStyle w:val="-"/>
          </w:rPr>
          <w:t>inline</w:t>
        </w:r>
        <w:r w:rsidRPr="00553211">
          <w:rPr>
            <w:rStyle w:val="-"/>
            <w:lang w:val="el-GR"/>
          </w:rPr>
          <w:t>=</w:t>
        </w:r>
        <w:r w:rsidRPr="00553211">
          <w:rPr>
            <w:rStyle w:val="-"/>
          </w:rPr>
          <w:t>true</w:t>
        </w:r>
      </w:hyperlink>
    </w:p>
    <w:p w14:paraId="49E43FBF" w14:textId="2F286B15" w:rsidR="00952D40" w:rsidRDefault="00952D40" w:rsidP="00952D40">
      <w:pPr>
        <w:rPr>
          <w:lang w:val="el-GR"/>
        </w:rPr>
      </w:pPr>
      <w:r>
        <w:rPr>
          <w:lang w:val="el-GR"/>
        </w:rPr>
        <w:t xml:space="preserve"> </w:t>
      </w:r>
      <w:r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</w:p>
    <w:p w14:paraId="19B32895" w14:textId="546E5063" w:rsidR="003B7CFF" w:rsidRDefault="00A85AB1" w:rsidP="003B7CFF">
      <w:pPr>
        <w:jc w:val="both"/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</w:pPr>
      <w:r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  </w:t>
      </w:r>
    </w:p>
    <w:p w14:paraId="0928A1D1" w14:textId="77777777" w:rsidR="00263197" w:rsidRPr="003B7CFF" w:rsidRDefault="00A85AB1">
      <w:pPr>
        <w:rPr>
          <w:lang w:val="el-GR"/>
        </w:rPr>
      </w:pPr>
      <w:r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</w:p>
    <w:sectPr w:rsidR="00263197" w:rsidRPr="003B7CFF" w:rsidSect="00AE4BF6">
      <w:headerReference w:type="default" r:id="rId10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EB947B" w14:textId="77777777" w:rsidR="00F67911" w:rsidRDefault="00F67911" w:rsidP="001732B9">
      <w:r>
        <w:separator/>
      </w:r>
    </w:p>
  </w:endnote>
  <w:endnote w:type="continuationSeparator" w:id="0">
    <w:p w14:paraId="68F8FBE2" w14:textId="77777777" w:rsidR="00F67911" w:rsidRDefault="00F67911" w:rsidP="001732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A1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libri-Bold">
    <w:altName w:val="Calibri"/>
    <w:panose1 w:val="00000000000000000000"/>
    <w:charset w:val="A1"/>
    <w:family w:val="auto"/>
    <w:notTrueType/>
    <w:pitch w:val="default"/>
    <w:sig w:usb0="00000081" w:usb1="00000000" w:usb2="00000000" w:usb3="00000000" w:csb0="00000008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57A90C" w14:textId="77777777" w:rsidR="00F67911" w:rsidRDefault="00F67911" w:rsidP="001732B9">
      <w:r>
        <w:separator/>
      </w:r>
    </w:p>
  </w:footnote>
  <w:footnote w:type="continuationSeparator" w:id="0">
    <w:p w14:paraId="105BC3F2" w14:textId="77777777" w:rsidR="00F67911" w:rsidRDefault="00F67911" w:rsidP="001732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5B2CC7" w14:textId="64640037" w:rsidR="001732B9" w:rsidRDefault="001732B9" w:rsidP="001732B9">
    <w:pPr>
      <w:rPr>
        <w:rFonts w:ascii="Calibri" w:eastAsia="Times New Roman" w:hAnsi="Calibri" w:cs="Times New Roman"/>
        <w:noProof/>
        <w:color w:val="auto"/>
        <w:sz w:val="22"/>
        <w:szCs w:val="22"/>
        <w:lang w:val="el-GR" w:eastAsia="ar-SA" w:bidi="ar-SA"/>
      </w:rPr>
    </w:pPr>
  </w:p>
  <w:p w14:paraId="23538442" w14:textId="77777777" w:rsidR="001732B9" w:rsidRPr="001732B9" w:rsidRDefault="001732B9">
    <w:pPr>
      <w:pStyle w:val="a4"/>
      <w:rPr>
        <w:lang w:val="el-G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2B0AC1"/>
    <w:multiLevelType w:val="hybridMultilevel"/>
    <w:tmpl w:val="A9EA0E1E"/>
    <w:lvl w:ilvl="0" w:tplc="78BA15D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AC1BE3"/>
    <w:multiLevelType w:val="hybridMultilevel"/>
    <w:tmpl w:val="03A06ED0"/>
    <w:lvl w:ilvl="0" w:tplc="985C66D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070770F"/>
    <w:multiLevelType w:val="hybridMultilevel"/>
    <w:tmpl w:val="C8944AEA"/>
    <w:lvl w:ilvl="0" w:tplc="76D8C590">
      <w:start w:val="1"/>
      <w:numFmt w:val="decimal"/>
      <w:lvlText w:val="%1."/>
      <w:lvlJc w:val="left"/>
      <w:pPr>
        <w:ind w:left="786" w:hanging="360"/>
      </w:pPr>
      <w:rPr>
        <w:rFonts w:hint="default"/>
        <w:b/>
        <w:bCs w:val="0"/>
        <w:color w:val="auto"/>
        <w:u w:val="none"/>
      </w:rPr>
    </w:lvl>
    <w:lvl w:ilvl="1" w:tplc="04080019" w:tentative="1">
      <w:start w:val="1"/>
      <w:numFmt w:val="lowerLetter"/>
      <w:lvlText w:val="%2."/>
      <w:lvlJc w:val="left"/>
      <w:pPr>
        <w:ind w:left="1506" w:hanging="360"/>
      </w:pPr>
    </w:lvl>
    <w:lvl w:ilvl="2" w:tplc="0408001B" w:tentative="1">
      <w:start w:val="1"/>
      <w:numFmt w:val="lowerRoman"/>
      <w:lvlText w:val="%3."/>
      <w:lvlJc w:val="right"/>
      <w:pPr>
        <w:ind w:left="2226" w:hanging="180"/>
      </w:pPr>
    </w:lvl>
    <w:lvl w:ilvl="3" w:tplc="0408000F" w:tentative="1">
      <w:start w:val="1"/>
      <w:numFmt w:val="decimal"/>
      <w:lvlText w:val="%4."/>
      <w:lvlJc w:val="left"/>
      <w:pPr>
        <w:ind w:left="2946" w:hanging="360"/>
      </w:pPr>
    </w:lvl>
    <w:lvl w:ilvl="4" w:tplc="04080019" w:tentative="1">
      <w:start w:val="1"/>
      <w:numFmt w:val="lowerLetter"/>
      <w:lvlText w:val="%5."/>
      <w:lvlJc w:val="left"/>
      <w:pPr>
        <w:ind w:left="3666" w:hanging="360"/>
      </w:pPr>
    </w:lvl>
    <w:lvl w:ilvl="5" w:tplc="0408001B" w:tentative="1">
      <w:start w:val="1"/>
      <w:numFmt w:val="lowerRoman"/>
      <w:lvlText w:val="%6."/>
      <w:lvlJc w:val="right"/>
      <w:pPr>
        <w:ind w:left="4386" w:hanging="180"/>
      </w:pPr>
    </w:lvl>
    <w:lvl w:ilvl="6" w:tplc="0408000F" w:tentative="1">
      <w:start w:val="1"/>
      <w:numFmt w:val="decimal"/>
      <w:lvlText w:val="%7."/>
      <w:lvlJc w:val="left"/>
      <w:pPr>
        <w:ind w:left="5106" w:hanging="360"/>
      </w:pPr>
    </w:lvl>
    <w:lvl w:ilvl="7" w:tplc="04080019" w:tentative="1">
      <w:start w:val="1"/>
      <w:numFmt w:val="lowerLetter"/>
      <w:lvlText w:val="%8."/>
      <w:lvlJc w:val="left"/>
      <w:pPr>
        <w:ind w:left="5826" w:hanging="360"/>
      </w:pPr>
    </w:lvl>
    <w:lvl w:ilvl="8" w:tplc="0408001B" w:tentative="1">
      <w:start w:val="1"/>
      <w:numFmt w:val="lowerRoman"/>
      <w:lvlText w:val="%9."/>
      <w:lvlJc w:val="right"/>
      <w:pPr>
        <w:ind w:left="6546" w:hanging="180"/>
      </w:pPr>
    </w:lvl>
  </w:abstractNum>
  <w:num w:numId="1" w16cid:durableId="830145680">
    <w:abstractNumId w:val="1"/>
  </w:num>
  <w:num w:numId="2" w16cid:durableId="1792283833">
    <w:abstractNumId w:val="0"/>
  </w:num>
  <w:num w:numId="3" w16cid:durableId="117056112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8135D"/>
    <w:rsid w:val="00011812"/>
    <w:rsid w:val="000135E7"/>
    <w:rsid w:val="0002744C"/>
    <w:rsid w:val="000544A8"/>
    <w:rsid w:val="00074479"/>
    <w:rsid w:val="000A0A40"/>
    <w:rsid w:val="000D4E15"/>
    <w:rsid w:val="000E42EF"/>
    <w:rsid w:val="000F1123"/>
    <w:rsid w:val="001130FF"/>
    <w:rsid w:val="001152E7"/>
    <w:rsid w:val="0016020E"/>
    <w:rsid w:val="00163753"/>
    <w:rsid w:val="001732B9"/>
    <w:rsid w:val="001D3026"/>
    <w:rsid w:val="001E7772"/>
    <w:rsid w:val="00201229"/>
    <w:rsid w:val="0022451A"/>
    <w:rsid w:val="002338EC"/>
    <w:rsid w:val="002367D0"/>
    <w:rsid w:val="00256035"/>
    <w:rsid w:val="00263197"/>
    <w:rsid w:val="00295B9C"/>
    <w:rsid w:val="002C4BB5"/>
    <w:rsid w:val="002C7809"/>
    <w:rsid w:val="002D1D0E"/>
    <w:rsid w:val="002D1DA9"/>
    <w:rsid w:val="002D2808"/>
    <w:rsid w:val="002D372A"/>
    <w:rsid w:val="00311E43"/>
    <w:rsid w:val="00316F30"/>
    <w:rsid w:val="00345669"/>
    <w:rsid w:val="0035127E"/>
    <w:rsid w:val="00356D75"/>
    <w:rsid w:val="0038135D"/>
    <w:rsid w:val="003B7CFF"/>
    <w:rsid w:val="003C3B5F"/>
    <w:rsid w:val="003C7246"/>
    <w:rsid w:val="003F43AB"/>
    <w:rsid w:val="00432708"/>
    <w:rsid w:val="00486995"/>
    <w:rsid w:val="004A30B8"/>
    <w:rsid w:val="004A5FB4"/>
    <w:rsid w:val="004C54B8"/>
    <w:rsid w:val="004E0FDB"/>
    <w:rsid w:val="004F2487"/>
    <w:rsid w:val="005264BD"/>
    <w:rsid w:val="00542327"/>
    <w:rsid w:val="00545453"/>
    <w:rsid w:val="0058136C"/>
    <w:rsid w:val="00587386"/>
    <w:rsid w:val="0059524A"/>
    <w:rsid w:val="005961E3"/>
    <w:rsid w:val="00597E42"/>
    <w:rsid w:val="005A6CF9"/>
    <w:rsid w:val="005D7ED7"/>
    <w:rsid w:val="00611DB7"/>
    <w:rsid w:val="00612C44"/>
    <w:rsid w:val="006154F5"/>
    <w:rsid w:val="00617130"/>
    <w:rsid w:val="00626147"/>
    <w:rsid w:val="00637E89"/>
    <w:rsid w:val="00671C17"/>
    <w:rsid w:val="006B0933"/>
    <w:rsid w:val="006F0492"/>
    <w:rsid w:val="007442E8"/>
    <w:rsid w:val="00744690"/>
    <w:rsid w:val="00745504"/>
    <w:rsid w:val="007754FF"/>
    <w:rsid w:val="007A467B"/>
    <w:rsid w:val="007A6D41"/>
    <w:rsid w:val="007E512C"/>
    <w:rsid w:val="007F1655"/>
    <w:rsid w:val="007F2C0A"/>
    <w:rsid w:val="00813D17"/>
    <w:rsid w:val="008140CF"/>
    <w:rsid w:val="00815BFE"/>
    <w:rsid w:val="00841D59"/>
    <w:rsid w:val="008718C6"/>
    <w:rsid w:val="00873816"/>
    <w:rsid w:val="00885E9D"/>
    <w:rsid w:val="008A289F"/>
    <w:rsid w:val="008B5955"/>
    <w:rsid w:val="008C389B"/>
    <w:rsid w:val="008D6A73"/>
    <w:rsid w:val="008E3FD0"/>
    <w:rsid w:val="008F088E"/>
    <w:rsid w:val="0092300F"/>
    <w:rsid w:val="00952D40"/>
    <w:rsid w:val="00957DB7"/>
    <w:rsid w:val="00974D73"/>
    <w:rsid w:val="00983EA3"/>
    <w:rsid w:val="0098706C"/>
    <w:rsid w:val="009A1879"/>
    <w:rsid w:val="009B4E80"/>
    <w:rsid w:val="009C4180"/>
    <w:rsid w:val="009D50FA"/>
    <w:rsid w:val="00A15F09"/>
    <w:rsid w:val="00A331CF"/>
    <w:rsid w:val="00A349B7"/>
    <w:rsid w:val="00A525C0"/>
    <w:rsid w:val="00A5632B"/>
    <w:rsid w:val="00A85AB1"/>
    <w:rsid w:val="00AE4BF6"/>
    <w:rsid w:val="00AF4FD0"/>
    <w:rsid w:val="00B107B7"/>
    <w:rsid w:val="00B12CDC"/>
    <w:rsid w:val="00B172D4"/>
    <w:rsid w:val="00B23064"/>
    <w:rsid w:val="00B43708"/>
    <w:rsid w:val="00B45E47"/>
    <w:rsid w:val="00B63A1B"/>
    <w:rsid w:val="00B659A0"/>
    <w:rsid w:val="00B8182F"/>
    <w:rsid w:val="00BA1FFB"/>
    <w:rsid w:val="00C0256E"/>
    <w:rsid w:val="00C165E5"/>
    <w:rsid w:val="00C941FD"/>
    <w:rsid w:val="00C94EDD"/>
    <w:rsid w:val="00C9653A"/>
    <w:rsid w:val="00D04A40"/>
    <w:rsid w:val="00D05387"/>
    <w:rsid w:val="00D568BF"/>
    <w:rsid w:val="00D6571C"/>
    <w:rsid w:val="00D856B5"/>
    <w:rsid w:val="00DA4275"/>
    <w:rsid w:val="00DA5234"/>
    <w:rsid w:val="00DB37AB"/>
    <w:rsid w:val="00DB74D7"/>
    <w:rsid w:val="00DC0A6D"/>
    <w:rsid w:val="00DD773A"/>
    <w:rsid w:val="00DF237A"/>
    <w:rsid w:val="00DF30C3"/>
    <w:rsid w:val="00DF56AE"/>
    <w:rsid w:val="00DF7AB5"/>
    <w:rsid w:val="00E00EA3"/>
    <w:rsid w:val="00E462B3"/>
    <w:rsid w:val="00E470EB"/>
    <w:rsid w:val="00E874AF"/>
    <w:rsid w:val="00E87977"/>
    <w:rsid w:val="00E93928"/>
    <w:rsid w:val="00EA1D07"/>
    <w:rsid w:val="00EB5A6E"/>
    <w:rsid w:val="00EE197B"/>
    <w:rsid w:val="00EF0A80"/>
    <w:rsid w:val="00F0502B"/>
    <w:rsid w:val="00F228C9"/>
    <w:rsid w:val="00F64218"/>
    <w:rsid w:val="00F67911"/>
    <w:rsid w:val="00F8609C"/>
    <w:rsid w:val="00F869A7"/>
    <w:rsid w:val="00FB5B3A"/>
    <w:rsid w:val="00FD7C52"/>
    <w:rsid w:val="00FE6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5A42E6"/>
  <w15:docId w15:val="{A634390A-BDE6-470D-91A3-C910DE9F60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7CFF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85AB1"/>
    <w:pPr>
      <w:ind w:left="720"/>
      <w:contextualSpacing/>
    </w:pPr>
  </w:style>
  <w:style w:type="character" w:styleId="-">
    <w:name w:val="Hyperlink"/>
    <w:basedOn w:val="a0"/>
    <w:uiPriority w:val="99"/>
    <w:unhideWhenUsed/>
    <w:rsid w:val="00B8182F"/>
    <w:rPr>
      <w:color w:val="0563C1" w:themeColor="hyperlink"/>
      <w:u w:val="single"/>
    </w:rPr>
  </w:style>
  <w:style w:type="character" w:customStyle="1" w:styleId="1">
    <w:name w:val="Ανεπίλυτη αναφορά1"/>
    <w:basedOn w:val="a0"/>
    <w:uiPriority w:val="99"/>
    <w:semiHidden/>
    <w:unhideWhenUsed/>
    <w:rsid w:val="0098706C"/>
    <w:rPr>
      <w:color w:val="605E5C"/>
      <w:shd w:val="clear" w:color="auto" w:fill="E1DFDD"/>
    </w:rPr>
  </w:style>
  <w:style w:type="paragraph" w:styleId="a4">
    <w:name w:val="header"/>
    <w:basedOn w:val="a"/>
    <w:link w:val="Char"/>
    <w:uiPriority w:val="99"/>
    <w:unhideWhenUsed/>
    <w:rsid w:val="001732B9"/>
    <w:pPr>
      <w:tabs>
        <w:tab w:val="center" w:pos="4153"/>
        <w:tab w:val="right" w:pos="8306"/>
      </w:tabs>
    </w:pPr>
  </w:style>
  <w:style w:type="character" w:customStyle="1" w:styleId="Char">
    <w:name w:val="Κεφαλίδα Char"/>
    <w:basedOn w:val="a0"/>
    <w:link w:val="a4"/>
    <w:uiPriority w:val="99"/>
    <w:rsid w:val="001732B9"/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paragraph" w:styleId="a5">
    <w:name w:val="footer"/>
    <w:basedOn w:val="a"/>
    <w:link w:val="Char0"/>
    <w:uiPriority w:val="99"/>
    <w:unhideWhenUsed/>
    <w:rsid w:val="001732B9"/>
    <w:pPr>
      <w:tabs>
        <w:tab w:val="center" w:pos="4153"/>
        <w:tab w:val="right" w:pos="8306"/>
      </w:tabs>
    </w:pPr>
  </w:style>
  <w:style w:type="character" w:customStyle="1" w:styleId="Char0">
    <w:name w:val="Υποσέλιδο Char"/>
    <w:basedOn w:val="a0"/>
    <w:link w:val="a5"/>
    <w:uiPriority w:val="99"/>
    <w:rsid w:val="001732B9"/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character" w:styleId="-0">
    <w:name w:val="FollowedHyperlink"/>
    <w:basedOn w:val="a0"/>
    <w:uiPriority w:val="99"/>
    <w:semiHidden/>
    <w:unhideWhenUsed/>
    <w:rsid w:val="00952D40"/>
    <w:rPr>
      <w:color w:val="954F72" w:themeColor="followedHyperlink"/>
      <w:u w:val="single"/>
    </w:rPr>
  </w:style>
  <w:style w:type="character" w:styleId="a6">
    <w:name w:val="Unresolved Mention"/>
    <w:basedOn w:val="a0"/>
    <w:uiPriority w:val="99"/>
    <w:semiHidden/>
    <w:unhideWhenUsed/>
    <w:rsid w:val="00952D40"/>
    <w:rPr>
      <w:color w:val="605E5C"/>
      <w:shd w:val="clear" w:color="auto" w:fill="E1DFDD"/>
    </w:rPr>
  </w:style>
  <w:style w:type="paragraph" w:styleId="Web">
    <w:name w:val="Normal (Web)"/>
    <w:basedOn w:val="a"/>
    <w:uiPriority w:val="99"/>
    <w:unhideWhenUsed/>
    <w:rsid w:val="00FD7C52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color w:val="auto"/>
      <w:lang w:val="el-GR" w:eastAsia="el-GR" w:bidi="ar-SA"/>
    </w:rPr>
  </w:style>
  <w:style w:type="paragraph" w:styleId="a7">
    <w:name w:val="Title"/>
    <w:basedOn w:val="a"/>
    <w:next w:val="a"/>
    <w:link w:val="Char1"/>
    <w:uiPriority w:val="10"/>
    <w:qFormat/>
    <w:rsid w:val="00D6571C"/>
    <w:pPr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Char1">
    <w:name w:val="Τίτλος Char"/>
    <w:basedOn w:val="a0"/>
    <w:link w:val="a7"/>
    <w:uiPriority w:val="10"/>
    <w:rsid w:val="00D6571C"/>
    <w:rPr>
      <w:rFonts w:asciiTheme="majorHAnsi" w:eastAsiaTheme="majorEastAsia" w:hAnsiTheme="majorHAnsi" w:cstheme="majorBidi"/>
      <w:spacing w:val="-10"/>
      <w:kern w:val="28"/>
      <w:sz w:val="56"/>
      <w:szCs w:val="56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837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17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29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84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9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1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diavgeia.gov.gr/doc/6&#933;187&#923;&#914;-&#931;4&#920;?inline=true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366</Words>
  <Characters>1979</Characters>
  <Application>Microsoft Office Word</Application>
  <DocSecurity>0</DocSecurity>
  <Lines>16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Χρυσούλα Πρίγγα</dc:creator>
  <cp:lastModifiedBy>ΚΑΡΓΙΩΤΙΔΗΣ ΕΜΜΑΝΟΥΗΛ</cp:lastModifiedBy>
  <cp:revision>3</cp:revision>
  <dcterms:created xsi:type="dcterms:W3CDTF">2026-07-12T10:14:00Z</dcterms:created>
  <dcterms:modified xsi:type="dcterms:W3CDTF">2026-07-12T10:17:00Z</dcterms:modified>
</cp:coreProperties>
</file>