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AF1DD" w:themeColor="accent3" w:themeTint="33"/>
  <w:body>
    <w:p w14:paraId="3142CA28" w14:textId="78EE77F6" w:rsidR="00440ABD" w:rsidRPr="000B0D02" w:rsidRDefault="00485CB4" w:rsidP="00440ABD">
      <w:pPr>
        <w:pStyle w:val="a5"/>
        <w:ind w:left="-993"/>
        <w:rPr>
          <w:rFonts w:ascii="Calibri" w:eastAsia="Times New Roman" w:hAnsi="Calibri" w:cs="Times New Roman"/>
          <w:bCs/>
          <w:color w:val="4F6228" w:themeColor="accent3" w:themeShade="80"/>
          <w:u w:color="000000"/>
        </w:rPr>
      </w:pPr>
      <w:r>
        <w:rPr>
          <w:rFonts w:ascii="Calibri" w:eastAsia="Times New Roman" w:hAnsi="Calibri" w:cs="Times New Roman"/>
          <w:b/>
          <w:bCs/>
          <w:noProof/>
          <w:color w:val="4F6228" w:themeColor="accent3" w:themeShade="80"/>
          <w:u w:color="000000"/>
          <w:bdr w:val="none" w:sz="0" w:space="0" w:color="auto"/>
        </w:rPr>
        <mc:AlternateContent>
          <mc:Choice Requires="wps">
            <w:drawing>
              <wp:anchor distT="0" distB="0" distL="114300" distR="114300" simplePos="0" relativeHeight="251661312" behindDoc="0" locked="0" layoutInCell="1" allowOverlap="1" wp14:anchorId="2AAC70A3" wp14:editId="010D5E7C">
                <wp:simplePos x="0" y="0"/>
                <wp:positionH relativeFrom="column">
                  <wp:posOffset>3220085</wp:posOffset>
                </wp:positionH>
                <wp:positionV relativeFrom="paragraph">
                  <wp:posOffset>2048510</wp:posOffset>
                </wp:positionV>
                <wp:extent cx="2800985" cy="704215"/>
                <wp:effectExtent l="8255" t="9525" r="76835" b="419735"/>
                <wp:wrapNone/>
                <wp:docPr id="178755070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985" cy="704215"/>
                        </a:xfrm>
                        <a:prstGeom prst="wedgeRoundRectCallout">
                          <a:avLst>
                            <a:gd name="adj1" fmla="val 13116"/>
                            <a:gd name="adj2" fmla="val 98421"/>
                            <a:gd name="adj3" fmla="val 16667"/>
                          </a:avLst>
                        </a:prstGeom>
                        <a:solidFill>
                          <a:schemeClr val="accent6">
                            <a:lumMod val="40000"/>
                            <a:lumOff val="6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0F87C129" w14:textId="77777777" w:rsidR="006B46B4" w:rsidRPr="00023267" w:rsidRDefault="006B46B4" w:rsidP="00403A10">
                            <w:r w:rsidRPr="0070689C">
                              <w:rPr>
                                <w:iCs/>
                                <w:color w:val="000000"/>
                              </w:rPr>
                              <w:t>Το παρόν δελτίο εκδίδεται μόνο ηλεκτρονικά</w:t>
                            </w:r>
                            <w:r w:rsidRPr="0070689C">
                              <w:rPr>
                                <w:bCs/>
                                <w:iCs/>
                                <w:color w:val="000000"/>
                              </w:rPr>
                              <w:t xml:space="preserve"> σε </w:t>
                            </w:r>
                            <w:r>
                              <w:rPr>
                                <w:bCs/>
                                <w:iCs/>
                                <w:color w:val="000000"/>
                              </w:rPr>
                              <w:t xml:space="preserve">συνεργασία με τις </w:t>
                            </w:r>
                            <w:r w:rsidRPr="0070689C">
                              <w:rPr>
                                <w:bCs/>
                                <w:iCs/>
                                <w:color w:val="000000"/>
                              </w:rPr>
                              <w:t xml:space="preserve"> ΔΑΟΚ</w:t>
                            </w:r>
                            <w:r w:rsidR="001A5E67">
                              <w:rPr>
                                <w:bCs/>
                                <w:iCs/>
                                <w:color w:val="000000"/>
                              </w:rPr>
                              <w:t xml:space="preserve"> ΑΜΘ και </w:t>
                            </w:r>
                            <w:r>
                              <w:rPr>
                                <w:bCs/>
                                <w:iCs/>
                                <w:color w:val="000000"/>
                              </w:rPr>
                              <w:t xml:space="preserve"> ΔΑΟΚ Σερρών</w:t>
                            </w:r>
                          </w:p>
                          <w:p w14:paraId="6609FFC9" w14:textId="77777777" w:rsidR="006B46B4" w:rsidRPr="00403A10" w:rsidRDefault="006B46B4" w:rsidP="00403A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C70A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 o:spid="_x0000_s1026" type="#_x0000_t62" style="position:absolute;left:0;text-align:left;margin-left:253.55pt;margin-top:161.3pt;width:220.55pt;height:5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" adj="13633,32059" fillcolor="#fbd4b4 [1305]">
                <v:shadow on="t" opacity=".5" offset="6pt,6pt"/>
                <v:textbox>
                  <w:txbxContent>
                    <w:p w14:paraId="0F87C129" w14:textId="77777777" w:rsidR="006B46B4" w:rsidRPr="00023267" w:rsidRDefault="006B46B4" w:rsidP="00403A10">
                      <w:r w:rsidRPr="0070689C">
                        <w:rPr>
                          <w:iCs/>
                          <w:color w:val="000000"/>
                        </w:rPr>
                        <w:t>Το παρόν δελτίο εκδίδεται μόνο ηλεκτρονικά</w:t>
                      </w:r>
                      <w:r w:rsidRPr="0070689C">
                        <w:rPr>
                          <w:bCs/>
                          <w:iCs/>
                          <w:color w:val="000000"/>
                        </w:rPr>
                        <w:t xml:space="preserve"> σε </w:t>
                      </w:r>
                      <w:r>
                        <w:rPr>
                          <w:bCs/>
                          <w:iCs/>
                          <w:color w:val="000000"/>
                        </w:rPr>
                        <w:t xml:space="preserve">συνεργασία με τις </w:t>
                      </w:r>
                      <w:r w:rsidRPr="0070689C">
                        <w:rPr>
                          <w:bCs/>
                          <w:iCs/>
                          <w:color w:val="000000"/>
                        </w:rPr>
                        <w:t xml:space="preserve"> ΔΑΟΚ</w:t>
                      </w:r>
                      <w:r w:rsidR="001A5E67">
                        <w:rPr>
                          <w:bCs/>
                          <w:iCs/>
                          <w:color w:val="000000"/>
                        </w:rPr>
                        <w:t xml:space="preserve"> ΑΜΘ και </w:t>
                      </w:r>
                      <w:r>
                        <w:rPr>
                          <w:bCs/>
                          <w:iCs/>
                          <w:color w:val="000000"/>
                        </w:rPr>
                        <w:t xml:space="preserve"> ΔΑΟΚ Σερρών</w:t>
                      </w:r>
                    </w:p>
                    <w:p w14:paraId="6609FFC9" w14:textId="77777777" w:rsidR="006B46B4" w:rsidRPr="00403A10" w:rsidRDefault="006B46B4" w:rsidP="00403A10"/>
                  </w:txbxContent>
                </v:textbox>
              </v:shape>
            </w:pict>
          </mc:Fallback>
        </mc:AlternateContent>
      </w:r>
      <w:r w:rsidR="002E35C2">
        <w:rPr>
          <w:noProof/>
        </w:rPr>
        <w:drawing>
          <wp:anchor distT="0" distB="0" distL="114300" distR="114300" simplePos="0" relativeHeight="251659264" behindDoc="0" locked="0" layoutInCell="1" allowOverlap="1" wp14:anchorId="3469E72C" wp14:editId="5DD6412C">
            <wp:simplePos x="0" y="0"/>
            <wp:positionH relativeFrom="column">
              <wp:posOffset>2533015</wp:posOffset>
            </wp:positionH>
            <wp:positionV relativeFrom="paragraph">
              <wp:posOffset>300990</wp:posOffset>
            </wp:positionV>
            <wp:extent cx="3632835" cy="1519555"/>
            <wp:effectExtent l="19050" t="0" r="5715" b="0"/>
            <wp:wrapSquare wrapText="bothSides"/>
            <wp:docPr id="3" name="2 - Εικόνα" descr="χαρτη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χαρτης.bmp"/>
                    <pic:cNvPicPr/>
                  </pic:nvPicPr>
                  <pic:blipFill>
                    <a:blip r:embed="rId6"/>
                    <a:srcRect l="27860" t="1760" r="4565" b="52786"/>
                    <a:stretch>
                      <a:fillRect/>
                    </a:stretch>
                  </pic:blipFill>
                  <pic:spPr>
                    <a:xfrm>
                      <a:off x="0" y="0"/>
                      <a:ext cx="3632835" cy="1519555"/>
                    </a:xfrm>
                    <a:prstGeom prst="rect">
                      <a:avLst/>
                    </a:prstGeom>
                  </pic:spPr>
                </pic:pic>
              </a:graphicData>
            </a:graphic>
          </wp:anchor>
        </w:drawing>
      </w:r>
      <w:r w:rsidR="004B5CEB">
        <w:rPr>
          <w:noProof/>
        </w:rPr>
        <w:drawing>
          <wp:inline distT="0" distB="0" distL="0" distR="0" wp14:anchorId="7F8F2C0B" wp14:editId="329993E3">
            <wp:extent cx="3274541" cy="1816444"/>
            <wp:effectExtent l="0" t="133350" r="0" b="127000"/>
            <wp:docPr id="1" name="Διάγραμμα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r w:rsidR="00440ABD" w:rsidRPr="00AB0625">
        <w:rPr>
          <w:rFonts w:ascii="Calibri" w:eastAsia="Times New Roman" w:hAnsi="Calibri" w:cs="Times New Roman"/>
          <w:b/>
          <w:bCs/>
          <w:color w:val="4F6228" w:themeColor="accent3" w:themeShade="80"/>
          <w:u w:color="000000"/>
        </w:rPr>
        <w:t>Τ</w:t>
      </w:r>
      <w:r w:rsidR="00AB0625" w:rsidRPr="00AB0625">
        <w:rPr>
          <w:rFonts w:ascii="Calibri" w:eastAsia="Times New Roman" w:hAnsi="Calibri" w:cs="Times New Roman"/>
          <w:b/>
          <w:bCs/>
          <w:color w:val="4F6228" w:themeColor="accent3" w:themeShade="80"/>
          <w:u w:color="000000"/>
        </w:rPr>
        <w:t xml:space="preserve">. </w:t>
      </w:r>
      <w:r w:rsidR="00440ABD" w:rsidRPr="00AB0625">
        <w:rPr>
          <w:rFonts w:ascii="Calibri" w:eastAsia="Times New Roman" w:hAnsi="Calibri" w:cs="Times New Roman"/>
          <w:b/>
          <w:bCs/>
          <w:color w:val="4F6228" w:themeColor="accent3" w:themeShade="80"/>
          <w:u w:color="000000"/>
        </w:rPr>
        <w:t>Δ</w:t>
      </w:r>
      <w:r w:rsidR="00AB0625" w:rsidRPr="00AB0625">
        <w:rPr>
          <w:rFonts w:ascii="Calibri" w:eastAsia="Times New Roman" w:hAnsi="Calibri" w:cs="Times New Roman"/>
          <w:b/>
          <w:bCs/>
          <w:color w:val="4F6228" w:themeColor="accent3" w:themeShade="80"/>
          <w:u w:color="000000"/>
        </w:rPr>
        <w:t>.</w:t>
      </w:r>
      <w:r w:rsidR="00440ABD" w:rsidRPr="00AB0625">
        <w:rPr>
          <w:rFonts w:ascii="Calibri" w:eastAsia="Times New Roman" w:hAnsi="Calibri" w:cs="Times New Roman"/>
          <w:b/>
          <w:bCs/>
          <w:color w:val="4F6228" w:themeColor="accent3" w:themeShade="80"/>
          <w:u w:color="000000"/>
        </w:rPr>
        <w:t xml:space="preserve"> : Τ</w:t>
      </w:r>
      <w:r w:rsidR="00AB0625" w:rsidRPr="00AB0625">
        <w:rPr>
          <w:rFonts w:ascii="Calibri" w:eastAsia="Times New Roman" w:hAnsi="Calibri" w:cs="Times New Roman"/>
          <w:b/>
          <w:bCs/>
          <w:color w:val="4F6228" w:themeColor="accent3" w:themeShade="80"/>
          <w:u w:color="000000"/>
        </w:rPr>
        <w:t>έρμα Αμυνταίου – Άγιος Λουκάς</w:t>
      </w:r>
      <w:r w:rsidR="00AB0625" w:rsidRPr="00AB0625">
        <w:rPr>
          <w:rFonts w:ascii="Calibri" w:eastAsia="Times New Roman" w:hAnsi="Calibri" w:cs="Times New Roman"/>
          <w:b/>
          <w:bCs/>
          <w:color w:val="4F6228" w:themeColor="accent3" w:themeShade="80"/>
          <w:u w:color="000000"/>
        </w:rPr>
        <w:tab/>
      </w:r>
    </w:p>
    <w:p w14:paraId="6A5238DF" w14:textId="77777777" w:rsidR="00440ABD" w:rsidRPr="003008BC" w:rsidRDefault="00440ABD" w:rsidP="00440ABD">
      <w:pPr>
        <w:pStyle w:val="a5"/>
        <w:ind w:left="-993"/>
        <w:rPr>
          <w:rFonts w:ascii="Calibri" w:eastAsia="Times New Roman" w:hAnsi="Calibri" w:cs="Times New Roman"/>
          <w:b/>
          <w:bCs/>
          <w:color w:val="4F6228" w:themeColor="accent3" w:themeShade="80"/>
          <w:u w:color="000000"/>
          <w:lang w:val="en-US"/>
        </w:rPr>
      </w:pPr>
      <w:r w:rsidRPr="00AB0625">
        <w:rPr>
          <w:rFonts w:ascii="Calibri" w:eastAsia="Times New Roman" w:hAnsi="Calibri" w:cs="Times New Roman"/>
          <w:b/>
          <w:bCs/>
          <w:color w:val="4F6228" w:themeColor="accent3" w:themeShade="80"/>
          <w:u w:color="000000"/>
        </w:rPr>
        <w:t>Τ</w:t>
      </w:r>
      <w:r w:rsidR="00AB0625" w:rsidRPr="003008BC">
        <w:rPr>
          <w:rFonts w:ascii="Calibri" w:eastAsia="Times New Roman" w:hAnsi="Calibri" w:cs="Times New Roman"/>
          <w:b/>
          <w:bCs/>
          <w:color w:val="4F6228" w:themeColor="accent3" w:themeShade="80"/>
          <w:u w:color="000000"/>
          <w:lang w:val="en-US"/>
        </w:rPr>
        <w:t>.</w:t>
      </w:r>
      <w:r w:rsidRPr="003008BC">
        <w:rPr>
          <w:rFonts w:ascii="Calibri" w:eastAsia="Times New Roman" w:hAnsi="Calibri" w:cs="Times New Roman"/>
          <w:b/>
          <w:bCs/>
          <w:color w:val="4F6228" w:themeColor="accent3" w:themeShade="80"/>
          <w:u w:color="000000"/>
          <w:lang w:val="en-US"/>
        </w:rPr>
        <w:t xml:space="preserve"> </w:t>
      </w:r>
      <w:r w:rsidRPr="00AB0625">
        <w:rPr>
          <w:rFonts w:ascii="Calibri" w:eastAsia="Times New Roman" w:hAnsi="Calibri" w:cs="Times New Roman"/>
          <w:b/>
          <w:bCs/>
          <w:color w:val="4F6228" w:themeColor="accent3" w:themeShade="80"/>
          <w:u w:color="000000"/>
        </w:rPr>
        <w:t>Κ</w:t>
      </w:r>
      <w:r w:rsidR="00AB0625" w:rsidRPr="003008BC">
        <w:rPr>
          <w:rFonts w:ascii="Calibri" w:eastAsia="Times New Roman" w:hAnsi="Calibri" w:cs="Times New Roman"/>
          <w:b/>
          <w:bCs/>
          <w:color w:val="4F6228" w:themeColor="accent3" w:themeShade="80"/>
          <w:u w:color="000000"/>
          <w:lang w:val="en-US"/>
        </w:rPr>
        <w:t>.</w:t>
      </w:r>
      <w:r w:rsidR="00664341">
        <w:rPr>
          <w:rFonts w:ascii="Calibri" w:eastAsia="Times New Roman" w:hAnsi="Calibri" w:cs="Times New Roman"/>
          <w:b/>
          <w:bCs/>
          <w:color w:val="4F6228" w:themeColor="accent3" w:themeShade="80"/>
          <w:u w:color="000000"/>
          <w:lang w:val="en-US"/>
        </w:rPr>
        <w:t xml:space="preserve"> : 65</w:t>
      </w:r>
      <w:r w:rsidR="00664341" w:rsidRPr="008C0C40">
        <w:rPr>
          <w:rFonts w:ascii="Calibri" w:eastAsia="Times New Roman" w:hAnsi="Calibri" w:cs="Times New Roman"/>
          <w:b/>
          <w:bCs/>
          <w:color w:val="4F6228" w:themeColor="accent3" w:themeShade="80"/>
          <w:u w:color="000000"/>
          <w:lang w:val="en-US"/>
        </w:rPr>
        <w:t>404</w:t>
      </w:r>
      <w:r w:rsidRPr="003008BC">
        <w:rPr>
          <w:rFonts w:ascii="Calibri" w:eastAsia="Times New Roman" w:hAnsi="Calibri" w:cs="Times New Roman"/>
          <w:b/>
          <w:bCs/>
          <w:color w:val="4F6228" w:themeColor="accent3" w:themeShade="80"/>
          <w:u w:color="000000"/>
          <w:lang w:val="en-US"/>
        </w:rPr>
        <w:t xml:space="preserve"> </w:t>
      </w:r>
      <w:r w:rsidRPr="00AB0625">
        <w:rPr>
          <w:rFonts w:ascii="Calibri" w:eastAsia="Times New Roman" w:hAnsi="Calibri" w:cs="Times New Roman"/>
          <w:b/>
          <w:bCs/>
          <w:color w:val="4F6228" w:themeColor="accent3" w:themeShade="80"/>
          <w:u w:color="000000"/>
        </w:rPr>
        <w:t>Τ</w:t>
      </w:r>
      <w:r w:rsidRPr="003008BC">
        <w:rPr>
          <w:rFonts w:ascii="Calibri" w:eastAsia="Times New Roman" w:hAnsi="Calibri" w:cs="Times New Roman"/>
          <w:b/>
          <w:bCs/>
          <w:color w:val="4F6228" w:themeColor="accent3" w:themeShade="80"/>
          <w:u w:color="000000"/>
          <w:lang w:val="en-US"/>
        </w:rPr>
        <w:t>.</w:t>
      </w:r>
      <w:r w:rsidRPr="00AB0625">
        <w:rPr>
          <w:rFonts w:ascii="Calibri" w:eastAsia="Times New Roman" w:hAnsi="Calibri" w:cs="Times New Roman"/>
          <w:b/>
          <w:bCs/>
          <w:color w:val="4F6228" w:themeColor="accent3" w:themeShade="80"/>
          <w:u w:color="000000"/>
        </w:rPr>
        <w:t>Θ</w:t>
      </w:r>
      <w:r w:rsidRPr="003008BC">
        <w:rPr>
          <w:rFonts w:ascii="Calibri" w:eastAsia="Times New Roman" w:hAnsi="Calibri" w:cs="Times New Roman"/>
          <w:b/>
          <w:bCs/>
          <w:color w:val="4F6228" w:themeColor="accent3" w:themeShade="80"/>
          <w:u w:color="000000"/>
          <w:lang w:val="en-US"/>
        </w:rPr>
        <w:t>.: 1235</w:t>
      </w:r>
      <w:r w:rsidR="0070689C" w:rsidRPr="003008BC">
        <w:rPr>
          <w:rFonts w:ascii="Calibri" w:eastAsia="Times New Roman" w:hAnsi="Calibri" w:cs="Times New Roman"/>
          <w:b/>
          <w:bCs/>
          <w:color w:val="4F6228" w:themeColor="accent3" w:themeShade="80"/>
          <w:u w:color="000000"/>
          <w:lang w:val="en-US"/>
        </w:rPr>
        <w:tab/>
      </w:r>
      <w:r w:rsidR="0070689C" w:rsidRPr="003008BC">
        <w:rPr>
          <w:rFonts w:ascii="Calibri" w:eastAsia="Times New Roman" w:hAnsi="Calibri" w:cs="Times New Roman"/>
          <w:b/>
          <w:bCs/>
          <w:color w:val="4F6228" w:themeColor="accent3" w:themeShade="80"/>
          <w:u w:color="000000"/>
          <w:lang w:val="en-US"/>
        </w:rPr>
        <w:tab/>
      </w:r>
      <w:r w:rsidR="0070689C" w:rsidRPr="003008BC">
        <w:rPr>
          <w:rFonts w:ascii="Calibri" w:eastAsia="Times New Roman" w:hAnsi="Calibri" w:cs="Times New Roman"/>
          <w:b/>
          <w:bCs/>
          <w:color w:val="4F6228" w:themeColor="accent3" w:themeShade="80"/>
          <w:u w:color="000000"/>
          <w:lang w:val="en-US"/>
        </w:rPr>
        <w:tab/>
      </w:r>
      <w:r w:rsidR="0070689C" w:rsidRPr="003008BC">
        <w:rPr>
          <w:rFonts w:ascii="Calibri" w:eastAsia="Times New Roman" w:hAnsi="Calibri" w:cs="Times New Roman"/>
          <w:b/>
          <w:bCs/>
          <w:color w:val="4F6228" w:themeColor="accent3" w:themeShade="80"/>
          <w:u w:color="000000"/>
          <w:lang w:val="en-US"/>
        </w:rPr>
        <w:tab/>
      </w:r>
    </w:p>
    <w:p w14:paraId="6F5CA2C4" w14:textId="77777777" w:rsidR="003008BC" w:rsidRPr="00992F1C" w:rsidRDefault="003008BC" w:rsidP="003008BC">
      <w:pPr>
        <w:pStyle w:val="a5"/>
        <w:ind w:left="-993"/>
        <w:rPr>
          <w:rFonts w:ascii="Calibri" w:eastAsia="Times New Roman" w:hAnsi="Calibri" w:cs="Times New Roman"/>
          <w:b/>
          <w:bCs/>
          <w:color w:val="4F6228" w:themeColor="accent3" w:themeShade="80"/>
          <w:u w:color="000000"/>
          <w:lang w:val="en-US"/>
        </w:rPr>
      </w:pPr>
      <w:proofErr w:type="spellStart"/>
      <w:r w:rsidRPr="00AB0625">
        <w:rPr>
          <w:rFonts w:ascii="Calibri" w:eastAsia="Times New Roman" w:hAnsi="Calibri" w:cs="Times New Roman"/>
          <w:b/>
          <w:bCs/>
          <w:color w:val="4F6228" w:themeColor="accent3" w:themeShade="80"/>
          <w:u w:color="000000"/>
        </w:rPr>
        <w:t>Τηλ</w:t>
      </w:r>
      <w:proofErr w:type="spellEnd"/>
      <w:r w:rsidRPr="00992F1C">
        <w:rPr>
          <w:rFonts w:ascii="Calibri" w:eastAsia="Times New Roman" w:hAnsi="Calibri" w:cs="Times New Roman"/>
          <w:b/>
          <w:bCs/>
          <w:color w:val="4F6228" w:themeColor="accent3" w:themeShade="80"/>
          <w:u w:color="000000"/>
          <w:lang w:val="en-US"/>
        </w:rPr>
        <w:t>. : 2510 600439, 2510 600451</w:t>
      </w:r>
      <w:r w:rsidRPr="00992F1C">
        <w:rPr>
          <w:rFonts w:ascii="Calibri" w:eastAsia="Times New Roman" w:hAnsi="Calibri" w:cs="Times New Roman"/>
          <w:b/>
          <w:bCs/>
          <w:color w:val="4F6228" w:themeColor="accent3" w:themeShade="80"/>
          <w:u w:color="000000"/>
          <w:lang w:val="en-US"/>
        </w:rPr>
        <w:tab/>
      </w:r>
      <w:r w:rsidRPr="00992F1C">
        <w:rPr>
          <w:rFonts w:ascii="Calibri" w:eastAsia="Times New Roman" w:hAnsi="Calibri" w:cs="Times New Roman"/>
          <w:b/>
          <w:bCs/>
          <w:color w:val="4F6228" w:themeColor="accent3" w:themeShade="80"/>
          <w:u w:color="000000"/>
          <w:lang w:val="en-US"/>
        </w:rPr>
        <w:tab/>
      </w:r>
      <w:r w:rsidRPr="00992F1C">
        <w:rPr>
          <w:rFonts w:ascii="Calibri" w:eastAsia="Times New Roman" w:hAnsi="Calibri" w:cs="Times New Roman"/>
          <w:b/>
          <w:bCs/>
          <w:color w:val="4F6228" w:themeColor="accent3" w:themeShade="80"/>
          <w:u w:color="000000"/>
          <w:lang w:val="en-US"/>
        </w:rPr>
        <w:tab/>
      </w:r>
      <w:r w:rsidRPr="00992F1C">
        <w:rPr>
          <w:rFonts w:ascii="Calibri" w:eastAsia="Times New Roman" w:hAnsi="Calibri" w:cs="Times New Roman"/>
          <w:b/>
          <w:bCs/>
          <w:color w:val="4F6228" w:themeColor="accent3" w:themeShade="80"/>
          <w:u w:color="000000"/>
          <w:lang w:val="en-US"/>
        </w:rPr>
        <w:tab/>
      </w:r>
      <w:r w:rsidRPr="00992F1C">
        <w:rPr>
          <w:rFonts w:ascii="Calibri" w:eastAsia="Times New Roman" w:hAnsi="Calibri" w:cs="Times New Roman"/>
          <w:b/>
          <w:bCs/>
          <w:color w:val="4F6228" w:themeColor="accent3" w:themeShade="80"/>
          <w:u w:color="000000"/>
          <w:lang w:val="en-US"/>
        </w:rPr>
        <w:tab/>
      </w:r>
      <w:r w:rsidRPr="00992F1C">
        <w:rPr>
          <w:rFonts w:ascii="Calibri" w:eastAsia="Times New Roman" w:hAnsi="Calibri" w:cs="Times New Roman"/>
          <w:b/>
          <w:bCs/>
          <w:color w:val="4F6228" w:themeColor="accent3" w:themeShade="80"/>
          <w:u w:color="000000"/>
          <w:lang w:val="en-US"/>
        </w:rPr>
        <w:tab/>
      </w:r>
      <w:r w:rsidRPr="00992F1C">
        <w:rPr>
          <w:rFonts w:ascii="Calibri" w:eastAsia="Times New Roman" w:hAnsi="Calibri" w:cs="Times New Roman"/>
          <w:b/>
          <w:bCs/>
          <w:color w:val="4F6228" w:themeColor="accent3" w:themeShade="80"/>
          <w:u w:color="000000"/>
          <w:lang w:val="en-US"/>
        </w:rPr>
        <w:tab/>
      </w:r>
      <w:r w:rsidRPr="00992F1C">
        <w:rPr>
          <w:rFonts w:ascii="Calibri" w:eastAsia="Times New Roman" w:hAnsi="Calibri" w:cs="Times New Roman"/>
          <w:b/>
          <w:bCs/>
          <w:color w:val="4F6228" w:themeColor="accent3" w:themeShade="80"/>
          <w:u w:color="000000"/>
          <w:lang w:val="en-US"/>
        </w:rPr>
        <w:tab/>
      </w:r>
      <w:r w:rsidRPr="00992F1C">
        <w:rPr>
          <w:rFonts w:ascii="Calibri" w:eastAsia="Times New Roman" w:hAnsi="Calibri" w:cs="Times New Roman"/>
          <w:b/>
          <w:bCs/>
          <w:color w:val="4F6228" w:themeColor="accent3" w:themeShade="80"/>
          <w:u w:color="000000"/>
          <w:lang w:val="en-US"/>
        </w:rPr>
        <w:tab/>
      </w:r>
      <w:r w:rsidRPr="00992F1C">
        <w:rPr>
          <w:rFonts w:ascii="Calibri" w:eastAsia="Times New Roman" w:hAnsi="Calibri" w:cs="Times New Roman"/>
          <w:b/>
          <w:bCs/>
          <w:color w:val="4F6228" w:themeColor="accent3" w:themeShade="80"/>
          <w:u w:color="000000"/>
          <w:lang w:val="en-US"/>
        </w:rPr>
        <w:tab/>
      </w:r>
    </w:p>
    <w:p w14:paraId="4FDD3EA6" w14:textId="77777777" w:rsidR="003008BC" w:rsidRPr="009F301A" w:rsidRDefault="003008BC" w:rsidP="003008BC">
      <w:pPr>
        <w:pStyle w:val="a5"/>
        <w:ind w:left="-993"/>
        <w:rPr>
          <w:rFonts w:ascii="Calibri" w:eastAsia="Times New Roman" w:hAnsi="Calibri" w:cs="Times New Roman"/>
          <w:b/>
          <w:bCs/>
          <w:color w:val="000000"/>
          <w:sz w:val="20"/>
          <w:szCs w:val="20"/>
          <w:u w:color="000000"/>
          <w:lang w:val="en-US"/>
        </w:rPr>
      </w:pPr>
      <w:r w:rsidRPr="00AB0625">
        <w:rPr>
          <w:rFonts w:ascii="Calibri" w:eastAsia="Times New Roman" w:hAnsi="Calibri" w:cs="Times New Roman"/>
          <w:b/>
          <w:bCs/>
          <w:color w:val="4F6228" w:themeColor="accent3" w:themeShade="80"/>
          <w:u w:color="000000"/>
          <w:lang w:val="en-US"/>
        </w:rPr>
        <w:t>E</w:t>
      </w:r>
      <w:r w:rsidRPr="00133663">
        <w:rPr>
          <w:rFonts w:ascii="Calibri" w:eastAsia="Times New Roman" w:hAnsi="Calibri" w:cs="Times New Roman"/>
          <w:b/>
          <w:bCs/>
          <w:color w:val="4F6228" w:themeColor="accent3" w:themeShade="80"/>
          <w:u w:color="000000"/>
          <w:lang w:val="en-US"/>
        </w:rPr>
        <w:t xml:space="preserve"> </w:t>
      </w:r>
      <w:proofErr w:type="gramStart"/>
      <w:r w:rsidRPr="00AB0625">
        <w:rPr>
          <w:rFonts w:ascii="Calibri" w:eastAsia="Times New Roman" w:hAnsi="Calibri" w:cs="Times New Roman"/>
          <w:b/>
          <w:bCs/>
          <w:color w:val="4F6228" w:themeColor="accent3" w:themeShade="80"/>
          <w:u w:color="000000"/>
          <w:lang w:val="en-US"/>
        </w:rPr>
        <w:t>mail</w:t>
      </w:r>
      <w:r w:rsidRPr="00133663">
        <w:rPr>
          <w:rFonts w:ascii="Calibri" w:eastAsia="Times New Roman" w:hAnsi="Calibri" w:cs="Times New Roman"/>
          <w:b/>
          <w:bCs/>
          <w:color w:val="4F6228" w:themeColor="accent3" w:themeShade="80"/>
          <w:u w:color="000000"/>
          <w:lang w:val="en-US"/>
        </w:rPr>
        <w:t xml:space="preserve"> :</w:t>
      </w:r>
      <w:proofErr w:type="gramEnd"/>
      <w:r w:rsidRPr="00133663">
        <w:rPr>
          <w:rFonts w:ascii="Calibri" w:eastAsia="Times New Roman" w:hAnsi="Calibri" w:cs="Times New Roman"/>
          <w:b/>
          <w:bCs/>
          <w:color w:val="000000"/>
          <w:u w:color="000000"/>
          <w:lang w:val="en-US"/>
        </w:rPr>
        <w:t xml:space="preserve"> </w:t>
      </w:r>
      <w:hyperlink r:id="rId12" w:history="1">
        <w:r w:rsidRPr="0005413C">
          <w:rPr>
            <w:rStyle w:val="-"/>
            <w:rFonts w:ascii="Calibri" w:eastAsia="Times New Roman" w:hAnsi="Calibri" w:cs="Times New Roman"/>
            <w:b/>
            <w:bCs/>
            <w:u w:color="000000"/>
            <w:lang w:val="en-US"/>
          </w:rPr>
          <w:t>thgeorgiadou@minagric.gr</w:t>
        </w:r>
      </w:hyperlink>
    </w:p>
    <w:p w14:paraId="75B95379" w14:textId="77777777" w:rsidR="00440ABD" w:rsidRPr="00133663" w:rsidRDefault="00440ABD" w:rsidP="00440ABD">
      <w:pPr>
        <w:pStyle w:val="a5"/>
        <w:ind w:left="-993"/>
        <w:rPr>
          <w:rFonts w:ascii="Calibri" w:eastAsia="Times New Roman" w:hAnsi="Calibri" w:cs="Times New Roman"/>
          <w:b/>
          <w:bCs/>
          <w:color w:val="000000"/>
          <w:sz w:val="20"/>
          <w:szCs w:val="20"/>
          <w:u w:color="000000"/>
          <w:lang w:val="en-US"/>
        </w:rPr>
      </w:pPr>
      <w:r w:rsidRPr="00133663">
        <w:rPr>
          <w:rFonts w:ascii="Times New Roman" w:eastAsia="Times New Roman" w:hAnsi="Times New Roman" w:cs="Times New Roman"/>
          <w:b/>
          <w:bCs/>
          <w:color w:val="000000"/>
          <w:u w:color="000000"/>
          <w:lang w:val="en-US"/>
        </w:rPr>
        <w:tab/>
      </w:r>
      <w:r w:rsidRPr="00133663">
        <w:rPr>
          <w:rFonts w:ascii="Times New Roman" w:eastAsia="Times New Roman" w:hAnsi="Times New Roman" w:cs="Times New Roman"/>
          <w:b/>
          <w:bCs/>
          <w:color w:val="000000"/>
          <w:u w:color="000000"/>
          <w:lang w:val="en-US"/>
        </w:rPr>
        <w:tab/>
        <w:t xml:space="preserve">          </w:t>
      </w:r>
    </w:p>
    <w:p w14:paraId="61C43BBF" w14:textId="77777777" w:rsidR="00440ABD" w:rsidRPr="00133663" w:rsidRDefault="00440ABD" w:rsidP="00440ABD">
      <w:pPr>
        <w:pStyle w:val="a5"/>
        <w:jc w:val="center"/>
        <w:rPr>
          <w:rFonts w:ascii="Times New Roman" w:eastAsia="Times New Roman" w:hAnsi="Times New Roman" w:cs="Times New Roman"/>
          <w:b/>
          <w:bCs/>
          <w:i/>
          <w:iCs/>
          <w:color w:val="000000"/>
          <w:u w:val="single" w:color="000000"/>
          <w:lang w:val="en-US"/>
        </w:rPr>
      </w:pPr>
    </w:p>
    <w:p w14:paraId="4034F2B7" w14:textId="77777777" w:rsidR="00440ABD" w:rsidRPr="006F2168" w:rsidRDefault="0070689C" w:rsidP="00133663">
      <w:pPr>
        <w:pStyle w:val="a5"/>
        <w:ind w:left="6480" w:firstLine="720"/>
        <w:rPr>
          <w:rFonts w:ascii="Calibri" w:eastAsia="Times New Roman" w:hAnsi="Calibri" w:cs="Times New Roman"/>
          <w:b/>
          <w:bCs/>
          <w:iCs/>
          <w:color w:val="auto"/>
        </w:rPr>
      </w:pPr>
      <w:proofErr w:type="spellStart"/>
      <w:r w:rsidRPr="00204E84">
        <w:rPr>
          <w:rFonts w:ascii="Times New Roman" w:eastAsia="Times New Roman" w:hAnsi="Times New Roman" w:cs="Times New Roman"/>
          <w:b/>
          <w:bCs/>
          <w:i/>
          <w:iCs/>
          <w:color w:val="auto"/>
          <w:u w:val="single" w:color="000000"/>
        </w:rPr>
        <w:t>Νο</w:t>
      </w:r>
      <w:proofErr w:type="spellEnd"/>
      <w:r w:rsidRPr="006F2168">
        <w:rPr>
          <w:rFonts w:ascii="Times New Roman" w:eastAsia="Times New Roman" w:hAnsi="Times New Roman" w:cs="Times New Roman"/>
          <w:b/>
          <w:bCs/>
          <w:i/>
          <w:iCs/>
          <w:color w:val="auto"/>
          <w:u w:val="single" w:color="000000"/>
        </w:rPr>
        <w:t xml:space="preserve"> </w:t>
      </w:r>
      <w:r w:rsidR="00536387" w:rsidRPr="006F2168">
        <w:rPr>
          <w:rFonts w:ascii="Times New Roman" w:eastAsia="Times New Roman" w:hAnsi="Times New Roman" w:cs="Times New Roman"/>
          <w:b/>
          <w:bCs/>
          <w:i/>
          <w:iCs/>
          <w:color w:val="auto"/>
          <w:u w:val="single" w:color="000000"/>
        </w:rPr>
        <w:t>0</w:t>
      </w:r>
      <w:r w:rsidR="00204E84" w:rsidRPr="006F2168">
        <w:rPr>
          <w:rFonts w:ascii="Times New Roman" w:eastAsia="Times New Roman" w:hAnsi="Times New Roman" w:cs="Times New Roman"/>
          <w:b/>
          <w:bCs/>
          <w:i/>
          <w:iCs/>
          <w:color w:val="auto"/>
          <w:u w:val="single" w:color="000000"/>
        </w:rPr>
        <w:t>3</w:t>
      </w:r>
      <w:r w:rsidR="007E3B42" w:rsidRPr="006F2168">
        <w:rPr>
          <w:rFonts w:ascii="Times New Roman" w:eastAsia="Times New Roman" w:hAnsi="Times New Roman" w:cs="Times New Roman"/>
          <w:b/>
          <w:bCs/>
          <w:i/>
          <w:iCs/>
          <w:color w:val="auto"/>
          <w:u w:val="single" w:color="000000"/>
        </w:rPr>
        <w:t>/1</w:t>
      </w:r>
      <w:r w:rsidR="00664341" w:rsidRPr="006F2168">
        <w:rPr>
          <w:rFonts w:ascii="Times New Roman" w:eastAsia="Times New Roman" w:hAnsi="Times New Roman" w:cs="Times New Roman"/>
          <w:b/>
          <w:bCs/>
          <w:i/>
          <w:iCs/>
          <w:color w:val="auto"/>
          <w:u w:val="single" w:color="000000"/>
        </w:rPr>
        <w:t>0</w:t>
      </w:r>
      <w:r w:rsidR="007E3B42" w:rsidRPr="006F2168">
        <w:rPr>
          <w:rFonts w:ascii="Times New Roman" w:eastAsia="Times New Roman" w:hAnsi="Times New Roman" w:cs="Times New Roman"/>
          <w:b/>
          <w:bCs/>
          <w:i/>
          <w:iCs/>
          <w:color w:val="auto"/>
          <w:u w:val="single" w:color="000000"/>
        </w:rPr>
        <w:t>-</w:t>
      </w:r>
      <w:r w:rsidR="00403A10" w:rsidRPr="006F2168">
        <w:rPr>
          <w:rFonts w:ascii="Times New Roman" w:eastAsia="Times New Roman" w:hAnsi="Times New Roman" w:cs="Times New Roman"/>
          <w:b/>
          <w:bCs/>
          <w:i/>
          <w:iCs/>
          <w:color w:val="auto"/>
          <w:u w:val="single" w:color="000000"/>
        </w:rPr>
        <w:t>02-20</w:t>
      </w:r>
      <w:r w:rsidR="00664341" w:rsidRPr="006F2168">
        <w:rPr>
          <w:rFonts w:ascii="Times New Roman" w:eastAsia="Times New Roman" w:hAnsi="Times New Roman" w:cs="Times New Roman"/>
          <w:b/>
          <w:bCs/>
          <w:i/>
          <w:iCs/>
          <w:color w:val="auto"/>
          <w:u w:val="single" w:color="000000"/>
        </w:rPr>
        <w:t>25</w:t>
      </w:r>
    </w:p>
    <w:p w14:paraId="4A5038A3" w14:textId="77777777" w:rsidR="003008BC" w:rsidRPr="00FC3E14" w:rsidRDefault="003008BC" w:rsidP="003008BC">
      <w:pPr>
        <w:pStyle w:val="a5"/>
        <w:ind w:left="-1134"/>
        <w:rPr>
          <w:rFonts w:ascii="Calibri" w:eastAsia="Times New Roman" w:hAnsi="Calibri" w:cs="Times New Roman"/>
          <w:bCs/>
          <w:color w:val="auto"/>
          <w:u w:color="000000"/>
        </w:rPr>
      </w:pPr>
      <w:r w:rsidRPr="007018CC">
        <w:rPr>
          <w:rFonts w:ascii="Calibri" w:eastAsia="Times New Roman" w:hAnsi="Calibri" w:cs="Times New Roman"/>
          <w:b/>
          <w:bCs/>
          <w:color w:val="auto"/>
          <w:u w:color="000000"/>
        </w:rPr>
        <w:t xml:space="preserve">Πληροφορίες : Θεοδώρα Α. Γεωργιάδου, </w:t>
      </w:r>
      <w:proofErr w:type="spellStart"/>
      <w:r w:rsidRPr="007018CC">
        <w:rPr>
          <w:rFonts w:ascii="Calibri" w:eastAsia="Times New Roman" w:hAnsi="Calibri" w:cs="Times New Roman"/>
          <w:b/>
          <w:bCs/>
          <w:color w:val="auto"/>
          <w:u w:color="000000"/>
        </w:rPr>
        <w:t>Δ</w:t>
      </w:r>
      <w:r>
        <w:rPr>
          <w:rFonts w:ascii="Calibri" w:eastAsia="Times New Roman" w:hAnsi="Calibri" w:cs="Times New Roman"/>
          <w:b/>
          <w:bCs/>
          <w:color w:val="auto"/>
          <w:u w:color="000000"/>
        </w:rPr>
        <w:t>ρ</w:t>
      </w:r>
      <w:proofErr w:type="spellEnd"/>
      <w:r>
        <w:rPr>
          <w:rFonts w:ascii="Calibri" w:eastAsia="Times New Roman" w:hAnsi="Calibri" w:cs="Times New Roman"/>
          <w:b/>
          <w:bCs/>
          <w:color w:val="auto"/>
          <w:u w:color="000000"/>
        </w:rPr>
        <w:t xml:space="preserve"> Δήμητρα </w:t>
      </w:r>
      <w:proofErr w:type="spellStart"/>
      <w:r w:rsidRPr="007018CC">
        <w:rPr>
          <w:rFonts w:ascii="Calibri" w:eastAsia="Times New Roman" w:hAnsi="Calibri" w:cs="Times New Roman"/>
          <w:b/>
          <w:bCs/>
          <w:color w:val="auto"/>
          <w:u w:color="000000"/>
        </w:rPr>
        <w:t>Στουγιαννίδου</w:t>
      </w:r>
      <w:proofErr w:type="spellEnd"/>
      <w:r>
        <w:rPr>
          <w:rFonts w:ascii="Calibri" w:eastAsia="Times New Roman" w:hAnsi="Calibri" w:cs="Times New Roman"/>
          <w:bCs/>
          <w:color w:val="auto"/>
          <w:u w:color="000000"/>
        </w:rPr>
        <w:t>.</w:t>
      </w:r>
    </w:p>
    <w:p w14:paraId="02999D1C" w14:textId="77777777" w:rsidR="00440ABD" w:rsidRPr="00FC3E14" w:rsidRDefault="00440ABD" w:rsidP="0018120D">
      <w:pPr>
        <w:pStyle w:val="a5"/>
        <w:ind w:left="-1134"/>
        <w:rPr>
          <w:rFonts w:ascii="Calibri" w:eastAsia="Times New Roman" w:hAnsi="Calibri" w:cs="Times New Roman"/>
          <w:bCs/>
          <w:color w:val="auto"/>
          <w:u w:color="000000"/>
        </w:rPr>
      </w:pPr>
    </w:p>
    <w:p w14:paraId="5A2CF11E" w14:textId="77777777" w:rsidR="006B46B4" w:rsidRPr="00485CB4" w:rsidRDefault="006B46B4" w:rsidP="006B46B4">
      <w:pPr>
        <w:pStyle w:val="a6"/>
        <w:ind w:left="-1134"/>
        <w:rPr>
          <w:rFonts w:asciiTheme="minorHAnsi" w:eastAsia="Times New Roman" w:hAnsiTheme="minorHAnsi" w:cs="Times New Roman"/>
          <w:b/>
          <w:bCs/>
          <w:color w:val="76923C" w:themeColor="accent3" w:themeShade="BF"/>
          <w:sz w:val="24"/>
          <w:szCs w:val="24"/>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85CB4">
        <w:rPr>
          <w:rFonts w:asciiTheme="minorHAnsi" w:eastAsia="Times New Roman" w:hAnsiTheme="minorHAnsi" w:cs="Times New Roman"/>
          <w:b/>
          <w:bCs/>
          <w:color w:val="76923C" w:themeColor="accent3" w:themeShade="BF"/>
          <w:sz w:val="24"/>
          <w:szCs w:val="24"/>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ΠΥΡΗΝΟΚΑΡΠΑ </w:t>
      </w:r>
      <w:r w:rsidR="003008BC" w:rsidRPr="00485CB4">
        <w:rPr>
          <w:rFonts w:asciiTheme="minorHAnsi" w:eastAsia="Times New Roman" w:hAnsiTheme="minorHAnsi" w:cs="Times New Roman"/>
          <w:b/>
          <w:bCs/>
          <w:color w:val="76923C" w:themeColor="accent3" w:themeShade="BF"/>
          <w:sz w:val="24"/>
          <w:szCs w:val="24"/>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485CB4">
        <w:rPr>
          <w:rFonts w:asciiTheme="minorHAnsi" w:eastAsia="Times New Roman" w:hAnsiTheme="minorHAnsi" w:cs="Times New Roman"/>
          <w:b/>
          <w:bCs/>
          <w:color w:val="76923C" w:themeColor="accent3" w:themeShade="BF"/>
          <w:sz w:val="24"/>
          <w:szCs w:val="24"/>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ΓΙΓΑΡΤΟΚΑΡΠΑ</w:t>
      </w:r>
      <w:r w:rsidR="003008BC" w:rsidRPr="00485CB4">
        <w:rPr>
          <w:rFonts w:asciiTheme="minorHAnsi" w:eastAsia="Times New Roman" w:hAnsiTheme="minorHAnsi" w:cs="Times New Roman"/>
          <w:b/>
          <w:bCs/>
          <w:color w:val="76923C" w:themeColor="accent3" w:themeShade="BF"/>
          <w:sz w:val="24"/>
          <w:szCs w:val="24"/>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204E84" w:rsidRPr="00485CB4">
        <w:rPr>
          <w:rFonts w:asciiTheme="minorHAnsi" w:eastAsia="Times New Roman" w:hAnsiTheme="minorHAnsi" w:cs="Times New Roman"/>
          <w:b/>
          <w:bCs/>
          <w:color w:val="76923C" w:themeColor="accent3" w:themeShade="BF"/>
          <w:sz w:val="24"/>
          <w:szCs w:val="24"/>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3008BC" w:rsidRPr="00485CB4">
        <w:rPr>
          <w:rFonts w:asciiTheme="minorHAnsi" w:eastAsia="Times New Roman" w:hAnsiTheme="minorHAnsi" w:cs="Times New Roman"/>
          <w:b/>
          <w:bCs/>
          <w:color w:val="76923C" w:themeColor="accent3" w:themeShade="BF"/>
          <w:sz w:val="24"/>
          <w:szCs w:val="24"/>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sidR="00204E84" w:rsidRPr="00485CB4">
        <w:rPr>
          <w:rFonts w:asciiTheme="minorHAnsi" w:eastAsia="Times New Roman" w:hAnsiTheme="minorHAnsi" w:cs="Times New Roman"/>
          <w:b/>
          <w:bCs/>
          <w:color w:val="76923C" w:themeColor="accent3" w:themeShade="BF"/>
          <w:sz w:val="24"/>
          <w:szCs w:val="24"/>
          <w:u w:val="single"/>
          <w:vertAlign w:val="superscript"/>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ο</w:t>
      </w:r>
      <w:r w:rsidR="00204E84" w:rsidRPr="00485CB4">
        <w:rPr>
          <w:rFonts w:asciiTheme="minorHAnsi" w:eastAsia="Times New Roman" w:hAnsiTheme="minorHAnsi" w:cs="Times New Roman"/>
          <w:b/>
          <w:bCs/>
          <w:color w:val="76923C" w:themeColor="accent3" w:themeShade="BF"/>
          <w:sz w:val="24"/>
          <w:szCs w:val="24"/>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ΔΕΛΤΙΟ</w:t>
      </w:r>
    </w:p>
    <w:p w14:paraId="092B03B7" w14:textId="77777777" w:rsidR="004A58D8" w:rsidRPr="006B46B4" w:rsidRDefault="00CC0279" w:rsidP="006B46B4">
      <w:pPr>
        <w:pStyle w:val="a6"/>
        <w:ind w:left="-1134"/>
        <w:jc w:val="both"/>
        <w:rPr>
          <w:rFonts w:asciiTheme="minorHAnsi" w:eastAsia="Times New Roman" w:hAnsiTheme="minorHAnsi" w:cstheme="minorHAnsi"/>
          <w:bCs/>
          <w:color w:val="auto"/>
        </w:rPr>
      </w:pPr>
      <w:r>
        <w:rPr>
          <w:rFonts w:asciiTheme="minorHAnsi" w:hAnsiTheme="minorHAnsi" w:cstheme="minorHAnsi"/>
        </w:rPr>
        <w:t>Την περίοδο αυτή τα δένδρα βρίσκονται ακόμη στο</w:t>
      </w:r>
      <w:r w:rsidR="00B63027" w:rsidRPr="006B46B4">
        <w:rPr>
          <w:rFonts w:asciiTheme="minorHAnsi" w:hAnsiTheme="minorHAnsi" w:cstheme="minorHAnsi"/>
        </w:rPr>
        <w:t xml:space="preserve"> </w:t>
      </w:r>
      <w:r w:rsidR="00BD01FB">
        <w:rPr>
          <w:rFonts w:asciiTheme="minorHAnsi" w:hAnsiTheme="minorHAnsi" w:cstheme="minorHAnsi"/>
        </w:rPr>
        <w:t xml:space="preserve">στάδιο του </w:t>
      </w:r>
      <w:r w:rsidR="001E3EA5">
        <w:rPr>
          <w:rFonts w:asciiTheme="minorHAnsi" w:hAnsiTheme="minorHAnsi" w:cstheme="minorHAnsi"/>
        </w:rPr>
        <w:t>λήθα</w:t>
      </w:r>
      <w:r w:rsidR="001E3EA5" w:rsidRPr="006B46B4">
        <w:rPr>
          <w:rFonts w:asciiTheme="minorHAnsi" w:hAnsiTheme="minorHAnsi" w:cstheme="minorHAnsi"/>
        </w:rPr>
        <w:t>ργου</w:t>
      </w:r>
      <w:r w:rsidR="00B63027" w:rsidRPr="006B46B4">
        <w:rPr>
          <w:rFonts w:asciiTheme="minorHAnsi" w:hAnsiTheme="minorHAnsi" w:cstheme="minorHAnsi"/>
        </w:rPr>
        <w:t xml:space="preserve">. Οι επεμβάσεις κατά την περίοδο </w:t>
      </w:r>
      <w:r w:rsidR="003008BC">
        <w:rPr>
          <w:rFonts w:asciiTheme="minorHAnsi" w:hAnsiTheme="minorHAnsi" w:cstheme="minorHAnsi"/>
        </w:rPr>
        <w:t xml:space="preserve">αυτή </w:t>
      </w:r>
      <w:r w:rsidR="00B63027" w:rsidRPr="006B46B4">
        <w:rPr>
          <w:rFonts w:asciiTheme="minorHAnsi" w:hAnsiTheme="minorHAnsi" w:cstheme="minorHAnsi"/>
        </w:rPr>
        <w:t>έχουν ως στόχο την μείωση των πληθυσμών των εντόμων και των αρχικών μολυσμάτων των μυκητολογικώ</w:t>
      </w:r>
      <w:r w:rsidR="006B46B4" w:rsidRPr="006B46B4">
        <w:rPr>
          <w:rFonts w:asciiTheme="minorHAnsi" w:hAnsiTheme="minorHAnsi" w:cstheme="minorHAnsi"/>
        </w:rPr>
        <w:t>ν και βακτηριολογικών ασθενειών.</w:t>
      </w:r>
      <w:r w:rsidR="002F4009" w:rsidRPr="006B46B4">
        <w:rPr>
          <w:rFonts w:asciiTheme="minorHAnsi" w:eastAsia="Times New Roman" w:hAnsiTheme="minorHAnsi" w:cstheme="minorHAnsi"/>
          <w:bCs/>
          <w:color w:val="auto"/>
        </w:rPr>
        <w:t xml:space="preserve">     </w:t>
      </w:r>
    </w:p>
    <w:p w14:paraId="523A389B" w14:textId="77777777" w:rsidR="002F4009" w:rsidRPr="006B46B4" w:rsidRDefault="002F4009" w:rsidP="006B46B4">
      <w:pPr>
        <w:pStyle w:val="a6"/>
        <w:ind w:left="-1134"/>
        <w:jc w:val="both"/>
        <w:rPr>
          <w:rFonts w:asciiTheme="minorHAnsi" w:hAnsiTheme="minorHAnsi" w:cstheme="minorHAnsi"/>
          <w:b/>
          <w:bCs/>
          <w:color w:val="auto"/>
        </w:rPr>
      </w:pPr>
      <w:r w:rsidRPr="006B46B4">
        <w:rPr>
          <w:rFonts w:asciiTheme="minorHAnsi" w:hAnsiTheme="minorHAnsi" w:cstheme="minorHAnsi"/>
          <w:b/>
          <w:bCs/>
          <w:color w:val="auto"/>
        </w:rPr>
        <w:t>Γενικές καλλιεργητικές αρχές για το</w:t>
      </w:r>
      <w:r w:rsidR="005B4A68" w:rsidRPr="006B46B4">
        <w:rPr>
          <w:rFonts w:asciiTheme="minorHAnsi" w:hAnsiTheme="minorHAnsi" w:cstheme="minorHAnsi"/>
          <w:b/>
          <w:bCs/>
          <w:color w:val="auto"/>
        </w:rPr>
        <w:t xml:space="preserve"> χειμερινό </w:t>
      </w:r>
      <w:r w:rsidRPr="006B46B4">
        <w:rPr>
          <w:rFonts w:asciiTheme="minorHAnsi" w:hAnsiTheme="minorHAnsi" w:cstheme="minorHAnsi"/>
          <w:b/>
          <w:bCs/>
          <w:color w:val="auto"/>
        </w:rPr>
        <w:t>κλάδεμα:</w:t>
      </w:r>
    </w:p>
    <w:p w14:paraId="1E9A63D5" w14:textId="77777777" w:rsidR="002F4009" w:rsidRPr="006B46B4" w:rsidRDefault="002F4009" w:rsidP="006B46B4">
      <w:pPr>
        <w:pStyle w:val="a6"/>
        <w:ind w:left="-1134"/>
        <w:jc w:val="both"/>
        <w:rPr>
          <w:rFonts w:asciiTheme="minorHAnsi" w:hAnsiTheme="minorHAnsi" w:cstheme="minorHAnsi"/>
          <w:bCs/>
          <w:color w:val="auto"/>
        </w:rPr>
      </w:pPr>
      <w:r w:rsidRPr="006B46B4">
        <w:rPr>
          <w:rFonts w:asciiTheme="minorHAnsi" w:hAnsiTheme="minorHAnsi" w:cstheme="minorHAnsi"/>
          <w:bCs/>
          <w:color w:val="auto"/>
        </w:rPr>
        <w:t xml:space="preserve">α) Το κλάδεμα </w:t>
      </w:r>
      <w:r w:rsidR="003008BC">
        <w:rPr>
          <w:rFonts w:asciiTheme="minorHAnsi" w:hAnsiTheme="minorHAnsi" w:cstheme="minorHAnsi"/>
          <w:bCs/>
          <w:color w:val="auto"/>
        </w:rPr>
        <w:t>πραγματοποιείται</w:t>
      </w:r>
      <w:r w:rsidRPr="006B46B4">
        <w:rPr>
          <w:rFonts w:asciiTheme="minorHAnsi" w:hAnsiTheme="minorHAnsi" w:cstheme="minorHAnsi"/>
          <w:bCs/>
          <w:color w:val="auto"/>
        </w:rPr>
        <w:t xml:space="preserve"> όταν ο καιρός είναι ξηρός</w:t>
      </w:r>
      <w:r w:rsidR="003008BC">
        <w:rPr>
          <w:rFonts w:asciiTheme="minorHAnsi" w:hAnsiTheme="minorHAnsi" w:cstheme="minorHAnsi"/>
          <w:bCs/>
          <w:color w:val="auto"/>
        </w:rPr>
        <w:t xml:space="preserve"> και δεν επικρατεί παγετός</w:t>
      </w:r>
      <w:r w:rsidR="005B4A68" w:rsidRPr="006B46B4">
        <w:rPr>
          <w:rFonts w:asciiTheme="minorHAnsi" w:hAnsiTheme="minorHAnsi" w:cstheme="minorHAnsi"/>
          <w:bCs/>
          <w:color w:val="auto"/>
        </w:rPr>
        <w:t>.</w:t>
      </w:r>
      <w:r w:rsidR="003008BC">
        <w:rPr>
          <w:rFonts w:asciiTheme="minorHAnsi" w:hAnsiTheme="minorHAnsi" w:cstheme="minorHAnsi"/>
          <w:bCs/>
          <w:color w:val="auto"/>
        </w:rPr>
        <w:t xml:space="preserve"> Αυξημένη υγρασία ευνοεί την ανάπτυξη μυκητολογικών ασθενειών.</w:t>
      </w:r>
    </w:p>
    <w:p w14:paraId="23F4ADD5" w14:textId="77777777" w:rsidR="002F4009" w:rsidRPr="006B46B4" w:rsidRDefault="002F4009" w:rsidP="006B46B4">
      <w:pPr>
        <w:pStyle w:val="a6"/>
        <w:ind w:left="-1134"/>
        <w:jc w:val="both"/>
        <w:rPr>
          <w:rFonts w:asciiTheme="minorHAnsi" w:hAnsiTheme="minorHAnsi" w:cstheme="minorHAnsi"/>
          <w:bCs/>
          <w:color w:val="auto"/>
        </w:rPr>
      </w:pPr>
      <w:r w:rsidRPr="006B46B4">
        <w:rPr>
          <w:rFonts w:asciiTheme="minorHAnsi" w:hAnsiTheme="minorHAnsi" w:cstheme="minorHAnsi"/>
          <w:bCs/>
          <w:color w:val="auto"/>
        </w:rPr>
        <w:t xml:space="preserve">β) Τα εργαλεία κλαδέματος θα πρέπει να </w:t>
      </w:r>
      <w:proofErr w:type="spellStart"/>
      <w:r w:rsidRPr="006B46B4">
        <w:rPr>
          <w:rFonts w:asciiTheme="minorHAnsi" w:hAnsiTheme="minorHAnsi" w:cstheme="minorHAnsi"/>
          <w:bCs/>
          <w:color w:val="auto"/>
        </w:rPr>
        <w:t>απολυμαίνονται</w:t>
      </w:r>
      <w:proofErr w:type="spellEnd"/>
      <w:r w:rsidRPr="006B46B4">
        <w:rPr>
          <w:rFonts w:asciiTheme="minorHAnsi" w:hAnsiTheme="minorHAnsi" w:cstheme="minorHAnsi"/>
          <w:bCs/>
          <w:color w:val="auto"/>
        </w:rPr>
        <w:t>.</w:t>
      </w:r>
    </w:p>
    <w:p w14:paraId="7CBD9AD8" w14:textId="77777777" w:rsidR="002F4009" w:rsidRPr="006B46B4" w:rsidRDefault="002F4009" w:rsidP="006B46B4">
      <w:pPr>
        <w:pStyle w:val="a6"/>
        <w:ind w:left="-1134"/>
        <w:jc w:val="both"/>
        <w:rPr>
          <w:rFonts w:asciiTheme="minorHAnsi" w:hAnsiTheme="minorHAnsi" w:cstheme="minorHAnsi"/>
          <w:bCs/>
          <w:color w:val="auto"/>
        </w:rPr>
      </w:pPr>
      <w:r w:rsidRPr="006B46B4">
        <w:rPr>
          <w:rFonts w:asciiTheme="minorHAnsi" w:hAnsiTheme="minorHAnsi" w:cstheme="minorHAnsi"/>
          <w:bCs/>
          <w:color w:val="auto"/>
        </w:rPr>
        <w:t xml:space="preserve">γ) </w:t>
      </w:r>
      <w:r w:rsidR="00771180">
        <w:rPr>
          <w:rFonts w:asciiTheme="minorHAnsi" w:hAnsiTheme="minorHAnsi" w:cstheme="minorHAnsi"/>
          <w:bCs/>
          <w:color w:val="auto"/>
        </w:rPr>
        <w:t>Ν</w:t>
      </w:r>
      <w:r w:rsidR="006B46B4">
        <w:rPr>
          <w:rFonts w:asciiTheme="minorHAnsi" w:hAnsiTheme="minorHAnsi" w:cstheme="minorHAnsi"/>
          <w:bCs/>
          <w:color w:val="auto"/>
        </w:rPr>
        <w:t>α γίνεται ε</w:t>
      </w:r>
      <w:r w:rsidRPr="006B46B4">
        <w:rPr>
          <w:rFonts w:asciiTheme="minorHAnsi" w:hAnsiTheme="minorHAnsi" w:cstheme="minorHAnsi"/>
          <w:bCs/>
          <w:color w:val="auto"/>
        </w:rPr>
        <w:t>πάλειψη των μεγάλων τομών κλαδέματος με κατάλληλ</w:t>
      </w:r>
      <w:r w:rsidR="003008BC">
        <w:rPr>
          <w:rFonts w:asciiTheme="minorHAnsi" w:hAnsiTheme="minorHAnsi" w:cstheme="minorHAnsi"/>
          <w:bCs/>
          <w:color w:val="auto"/>
        </w:rPr>
        <w:t xml:space="preserve">ες </w:t>
      </w:r>
      <w:r w:rsidR="00775E61">
        <w:rPr>
          <w:rFonts w:asciiTheme="minorHAnsi" w:hAnsiTheme="minorHAnsi" w:cstheme="minorHAnsi"/>
          <w:bCs/>
          <w:color w:val="auto"/>
        </w:rPr>
        <w:t>αλοιφές</w:t>
      </w:r>
      <w:r w:rsidR="003008BC">
        <w:rPr>
          <w:rFonts w:asciiTheme="minorHAnsi" w:hAnsiTheme="minorHAnsi" w:cstheme="minorHAnsi"/>
          <w:bCs/>
          <w:color w:val="auto"/>
        </w:rPr>
        <w:t xml:space="preserve"> επούλωσης.</w:t>
      </w:r>
    </w:p>
    <w:p w14:paraId="10EA41D7" w14:textId="77777777" w:rsidR="002F4009" w:rsidRDefault="002F4009" w:rsidP="006B46B4">
      <w:pPr>
        <w:pStyle w:val="a6"/>
        <w:ind w:left="-1134"/>
        <w:jc w:val="both"/>
        <w:rPr>
          <w:rFonts w:asciiTheme="minorHAnsi" w:hAnsiTheme="minorHAnsi" w:cstheme="minorHAnsi"/>
          <w:bCs/>
          <w:color w:val="auto"/>
        </w:rPr>
      </w:pPr>
      <w:r w:rsidRPr="006B46B4">
        <w:rPr>
          <w:rFonts w:asciiTheme="minorHAnsi" w:hAnsiTheme="minorHAnsi" w:cstheme="minorHAnsi"/>
          <w:bCs/>
          <w:color w:val="auto"/>
        </w:rPr>
        <w:t>δ)</w:t>
      </w:r>
      <w:r w:rsidR="006B46B4">
        <w:rPr>
          <w:rFonts w:asciiTheme="minorHAnsi" w:hAnsiTheme="minorHAnsi" w:cstheme="minorHAnsi"/>
          <w:bCs/>
          <w:color w:val="auto"/>
        </w:rPr>
        <w:t xml:space="preserve"> Να πραγματοποιείται α</w:t>
      </w:r>
      <w:r w:rsidRPr="006B46B4">
        <w:rPr>
          <w:rFonts w:asciiTheme="minorHAnsi" w:hAnsiTheme="minorHAnsi" w:cstheme="minorHAnsi"/>
          <w:bCs/>
          <w:color w:val="auto"/>
        </w:rPr>
        <w:t xml:space="preserve">φαίρεση </w:t>
      </w:r>
      <w:r w:rsidR="006B46B4" w:rsidRPr="006B46B4">
        <w:rPr>
          <w:rFonts w:asciiTheme="minorHAnsi" w:hAnsiTheme="minorHAnsi" w:cstheme="minorHAnsi"/>
          <w:bCs/>
          <w:color w:val="auto"/>
        </w:rPr>
        <w:t xml:space="preserve">και καταστροφή </w:t>
      </w:r>
      <w:r w:rsidRPr="006B46B4">
        <w:rPr>
          <w:rFonts w:asciiTheme="minorHAnsi" w:hAnsiTheme="minorHAnsi" w:cstheme="minorHAnsi"/>
          <w:bCs/>
          <w:color w:val="auto"/>
        </w:rPr>
        <w:t>των αποξηραμένων κλαδίσκων, των μουμιοποιημένων καρπών και των κλάδων που φέρουν έλκη</w:t>
      </w:r>
      <w:r w:rsidR="006B46B4">
        <w:rPr>
          <w:rFonts w:asciiTheme="minorHAnsi" w:hAnsiTheme="minorHAnsi" w:cstheme="minorHAnsi"/>
          <w:bCs/>
          <w:color w:val="auto"/>
        </w:rPr>
        <w:t xml:space="preserve"> καθώς και κ</w:t>
      </w:r>
      <w:r w:rsidRPr="006B46B4">
        <w:rPr>
          <w:rFonts w:asciiTheme="minorHAnsi" w:hAnsiTheme="minorHAnsi" w:cstheme="minorHAnsi"/>
          <w:bCs/>
          <w:color w:val="auto"/>
        </w:rPr>
        <w:t xml:space="preserve">αθαρισμός </w:t>
      </w:r>
      <w:r w:rsidR="00762F65">
        <w:rPr>
          <w:rFonts w:asciiTheme="minorHAnsi" w:hAnsiTheme="minorHAnsi" w:cstheme="minorHAnsi"/>
          <w:bCs/>
          <w:color w:val="auto"/>
        </w:rPr>
        <w:t xml:space="preserve"> - </w:t>
      </w:r>
      <w:r w:rsidRPr="006B46B4">
        <w:rPr>
          <w:rFonts w:asciiTheme="minorHAnsi" w:hAnsiTheme="minorHAnsi" w:cstheme="minorHAnsi"/>
          <w:bCs/>
          <w:color w:val="auto"/>
        </w:rPr>
        <w:t xml:space="preserve">απολύμανση των ελκών στους βραχίονες των δέντρων. </w:t>
      </w:r>
    </w:p>
    <w:p w14:paraId="05EC81D7" w14:textId="77777777" w:rsidR="006B3BE1" w:rsidRPr="006B46B4" w:rsidRDefault="006B3BE1" w:rsidP="006B46B4">
      <w:pPr>
        <w:pStyle w:val="a6"/>
        <w:ind w:left="-1134"/>
        <w:jc w:val="both"/>
        <w:rPr>
          <w:rFonts w:asciiTheme="minorHAnsi" w:hAnsiTheme="minorHAnsi" w:cstheme="minorHAnsi"/>
          <w:bCs/>
          <w:color w:val="auto"/>
        </w:rPr>
      </w:pPr>
    </w:p>
    <w:p w14:paraId="5D3DD970" w14:textId="77777777" w:rsidR="002F4009" w:rsidRPr="00485CB4" w:rsidRDefault="005B4A68" w:rsidP="00371271">
      <w:pPr>
        <w:pStyle w:val="a6"/>
        <w:ind w:left="-1134"/>
        <w:jc w:val="center"/>
        <w:rPr>
          <w:rFonts w:asciiTheme="minorHAnsi" w:eastAsia="Times New Roman" w:hAnsiTheme="minorHAnsi" w:cs="Times New Roman"/>
          <w:b/>
          <w:bCs/>
          <w:color w:val="76923C" w:themeColor="accent3" w:themeShade="BF"/>
          <w:sz w:val="24"/>
          <w:szCs w:val="24"/>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roofErr w:type="spellStart"/>
      <w:r w:rsidRPr="00485CB4">
        <w:rPr>
          <w:rFonts w:asciiTheme="minorHAnsi" w:eastAsia="Times New Roman" w:hAnsiTheme="minorHAnsi" w:cs="Times New Roman"/>
          <w:b/>
          <w:bCs/>
          <w:color w:val="76923C" w:themeColor="accent3" w:themeShade="BF"/>
          <w:sz w:val="24"/>
          <w:szCs w:val="24"/>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Ροδακινιά</w:t>
      </w:r>
      <w:proofErr w:type="spellEnd"/>
      <w:r w:rsidRPr="00485CB4">
        <w:rPr>
          <w:rFonts w:asciiTheme="minorHAnsi" w:eastAsia="Times New Roman" w:hAnsiTheme="minorHAnsi" w:cs="Times New Roman"/>
          <w:b/>
          <w:bCs/>
          <w:color w:val="76923C" w:themeColor="accent3" w:themeShade="BF"/>
          <w:sz w:val="24"/>
          <w:szCs w:val="24"/>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 </w:t>
      </w:r>
      <w:proofErr w:type="spellStart"/>
      <w:r w:rsidRPr="00485CB4">
        <w:rPr>
          <w:rFonts w:asciiTheme="minorHAnsi" w:eastAsia="Times New Roman" w:hAnsiTheme="minorHAnsi" w:cs="Times New Roman"/>
          <w:b/>
          <w:bCs/>
          <w:color w:val="76923C" w:themeColor="accent3" w:themeShade="BF"/>
          <w:sz w:val="24"/>
          <w:szCs w:val="24"/>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Νεκταρινιά</w:t>
      </w:r>
      <w:proofErr w:type="spellEnd"/>
      <w:r w:rsidRPr="00485CB4">
        <w:rPr>
          <w:rFonts w:asciiTheme="minorHAnsi" w:eastAsia="Times New Roman" w:hAnsiTheme="minorHAnsi" w:cs="Times New Roman"/>
          <w:b/>
          <w:bCs/>
          <w:color w:val="76923C" w:themeColor="accent3" w:themeShade="BF"/>
          <w:sz w:val="24"/>
          <w:szCs w:val="24"/>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 Βερικοκιά- Κερασιά</w:t>
      </w:r>
      <w:r w:rsidR="00B63027" w:rsidRPr="00485CB4">
        <w:rPr>
          <w:rFonts w:asciiTheme="minorHAnsi" w:eastAsia="Times New Roman" w:hAnsiTheme="minorHAnsi" w:cs="Times New Roman"/>
          <w:b/>
          <w:bCs/>
          <w:color w:val="76923C" w:themeColor="accent3" w:themeShade="BF"/>
          <w:sz w:val="24"/>
          <w:szCs w:val="24"/>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Δαμασκηνιά</w:t>
      </w:r>
    </w:p>
    <w:p w14:paraId="28CB90B4" w14:textId="77777777" w:rsidR="002F4009" w:rsidRPr="006B46B4" w:rsidRDefault="002F4009" w:rsidP="006B46B4">
      <w:pPr>
        <w:pStyle w:val="a6"/>
        <w:ind w:left="-1134"/>
        <w:rPr>
          <w:rFonts w:asciiTheme="minorHAnsi" w:hAnsiTheme="minorHAnsi" w:cstheme="minorHAnsi"/>
          <w:b/>
          <w:bCs/>
          <w:color w:val="auto"/>
        </w:rPr>
      </w:pPr>
      <w:r w:rsidRPr="006B46B4">
        <w:rPr>
          <w:rFonts w:asciiTheme="minorHAnsi" w:hAnsiTheme="minorHAnsi" w:cstheme="minorHAnsi"/>
          <w:b/>
          <w:bCs/>
          <w:color w:val="auto"/>
        </w:rPr>
        <w:t>ΑΣΘΕΝΕΙΕΣ ΠΥΡΗΝΟΚΑΡΠΩΝ</w:t>
      </w:r>
    </w:p>
    <w:p w14:paraId="247B1C43" w14:textId="77777777" w:rsidR="002F4009" w:rsidRPr="006B46B4" w:rsidRDefault="002F4009" w:rsidP="006B46B4">
      <w:pPr>
        <w:pStyle w:val="a6"/>
        <w:ind w:left="-1134"/>
        <w:rPr>
          <w:rFonts w:asciiTheme="minorHAnsi" w:hAnsiTheme="minorHAnsi" w:cstheme="minorHAnsi"/>
          <w:b/>
          <w:bCs/>
          <w:color w:val="auto"/>
        </w:rPr>
      </w:pPr>
      <w:proofErr w:type="spellStart"/>
      <w:r w:rsidRPr="006B46B4">
        <w:rPr>
          <w:rFonts w:asciiTheme="minorHAnsi" w:hAnsiTheme="minorHAnsi" w:cstheme="minorHAnsi"/>
          <w:b/>
          <w:bCs/>
          <w:color w:val="auto"/>
        </w:rPr>
        <w:t>Εξώασκος</w:t>
      </w:r>
      <w:proofErr w:type="spellEnd"/>
      <w:r w:rsidRPr="006B46B4">
        <w:rPr>
          <w:rFonts w:asciiTheme="minorHAnsi" w:hAnsiTheme="minorHAnsi" w:cstheme="minorHAnsi"/>
          <w:b/>
          <w:bCs/>
          <w:color w:val="auto"/>
        </w:rPr>
        <w:t xml:space="preserve">  </w:t>
      </w:r>
      <w:r w:rsidRPr="006B46B4">
        <w:rPr>
          <w:rFonts w:asciiTheme="minorHAnsi" w:hAnsiTheme="minorHAnsi" w:cstheme="minorHAnsi"/>
          <w:b/>
          <w:i/>
        </w:rPr>
        <w:t>(</w:t>
      </w:r>
      <w:r w:rsidRPr="006B46B4">
        <w:rPr>
          <w:rFonts w:asciiTheme="minorHAnsi" w:hAnsiTheme="minorHAnsi" w:cstheme="minorHAnsi"/>
          <w:b/>
          <w:i/>
          <w:lang w:val="en-US"/>
        </w:rPr>
        <w:t>Taphrina</w:t>
      </w:r>
      <w:r w:rsidRPr="006B46B4">
        <w:rPr>
          <w:rFonts w:asciiTheme="minorHAnsi" w:hAnsiTheme="minorHAnsi" w:cstheme="minorHAnsi"/>
          <w:b/>
          <w:i/>
        </w:rPr>
        <w:t xml:space="preserve"> </w:t>
      </w:r>
      <w:r w:rsidRPr="006B46B4">
        <w:rPr>
          <w:rFonts w:asciiTheme="minorHAnsi" w:hAnsiTheme="minorHAnsi" w:cstheme="minorHAnsi"/>
          <w:b/>
          <w:i/>
          <w:lang w:val="en-US"/>
        </w:rPr>
        <w:t>deformans</w:t>
      </w:r>
      <w:r w:rsidRPr="006B46B4">
        <w:rPr>
          <w:rFonts w:asciiTheme="minorHAnsi" w:hAnsiTheme="minorHAnsi" w:cstheme="minorHAnsi"/>
          <w:b/>
          <w:i/>
        </w:rPr>
        <w:t>)</w:t>
      </w:r>
    </w:p>
    <w:p w14:paraId="21F80C23" w14:textId="77777777" w:rsidR="002F4009" w:rsidRPr="006B46B4" w:rsidRDefault="002F4009" w:rsidP="006B46B4">
      <w:pPr>
        <w:pStyle w:val="a5"/>
        <w:spacing w:before="80" w:after="180" w:line="288" w:lineRule="auto"/>
        <w:ind w:left="-1134"/>
        <w:jc w:val="both"/>
        <w:rPr>
          <w:rFonts w:asciiTheme="minorHAnsi" w:eastAsia="Times New Roman" w:hAnsiTheme="minorHAnsi" w:cstheme="minorHAnsi"/>
          <w:bCs/>
          <w:color w:val="auto"/>
          <w:u w:color="000000"/>
        </w:rPr>
      </w:pPr>
      <w:r w:rsidRPr="006B46B4">
        <w:rPr>
          <w:rFonts w:asciiTheme="minorHAnsi" w:eastAsia="Times New Roman" w:hAnsiTheme="minorHAnsi" w:cstheme="minorHAnsi"/>
          <w:bCs/>
          <w:color w:val="auto"/>
          <w:u w:color="000000"/>
        </w:rPr>
        <w:t xml:space="preserve">Ο </w:t>
      </w:r>
      <w:proofErr w:type="spellStart"/>
      <w:r w:rsidRPr="006B46B4">
        <w:rPr>
          <w:rFonts w:asciiTheme="minorHAnsi" w:eastAsia="Times New Roman" w:hAnsiTheme="minorHAnsi" w:cstheme="minorHAnsi"/>
          <w:bCs/>
          <w:color w:val="auto"/>
          <w:u w:color="000000"/>
        </w:rPr>
        <w:t>εξώασκος</w:t>
      </w:r>
      <w:proofErr w:type="spellEnd"/>
      <w:r w:rsidRPr="006B46B4">
        <w:rPr>
          <w:rFonts w:asciiTheme="minorHAnsi" w:eastAsia="Times New Roman" w:hAnsiTheme="minorHAnsi" w:cstheme="minorHAnsi"/>
          <w:bCs/>
          <w:color w:val="auto"/>
          <w:u w:color="000000"/>
        </w:rPr>
        <w:t>, γνωστός και ως «</w:t>
      </w:r>
      <w:proofErr w:type="spellStart"/>
      <w:r w:rsidRPr="006B46B4">
        <w:rPr>
          <w:rFonts w:asciiTheme="minorHAnsi" w:eastAsia="Times New Roman" w:hAnsiTheme="minorHAnsi" w:cstheme="minorHAnsi"/>
          <w:bCs/>
          <w:color w:val="auto"/>
          <w:u w:color="000000"/>
        </w:rPr>
        <w:t>καρούλιασμα</w:t>
      </w:r>
      <w:proofErr w:type="spellEnd"/>
      <w:r w:rsidRPr="006B46B4">
        <w:rPr>
          <w:rFonts w:asciiTheme="minorHAnsi" w:eastAsia="Times New Roman" w:hAnsiTheme="minorHAnsi" w:cstheme="minorHAnsi"/>
          <w:bCs/>
          <w:color w:val="auto"/>
          <w:u w:color="000000"/>
        </w:rPr>
        <w:t xml:space="preserve"> των φύλλων» προσβάλλει κυρίως τα φύλλα και δευτερευόντως τους νεαρούς βλαστούς και καρπούς. Τα προσβεβλημένα φύλλα λόγω υπερπλασίας και υπερτροφίας, παρουσιάζουν τοπική ή ολική πάχυνση του ελάσματος, </w:t>
      </w:r>
      <w:r w:rsidR="00762F65">
        <w:rPr>
          <w:rFonts w:asciiTheme="minorHAnsi" w:eastAsia="Times New Roman" w:hAnsiTheme="minorHAnsi" w:cstheme="minorHAnsi"/>
          <w:bCs/>
          <w:color w:val="auto"/>
          <w:u w:color="000000"/>
        </w:rPr>
        <w:t>«</w:t>
      </w:r>
      <w:r w:rsidRPr="006B46B4">
        <w:rPr>
          <w:rFonts w:asciiTheme="minorHAnsi" w:eastAsia="Times New Roman" w:hAnsiTheme="minorHAnsi" w:cstheme="minorHAnsi"/>
          <w:bCs/>
          <w:color w:val="auto"/>
          <w:u w:color="000000"/>
        </w:rPr>
        <w:t>κατσάρωμα</w:t>
      </w:r>
      <w:r w:rsidR="00762F65">
        <w:rPr>
          <w:rFonts w:asciiTheme="minorHAnsi" w:eastAsia="Times New Roman" w:hAnsiTheme="minorHAnsi" w:cstheme="minorHAnsi"/>
          <w:bCs/>
          <w:color w:val="auto"/>
          <w:u w:color="000000"/>
        </w:rPr>
        <w:t>»</w:t>
      </w:r>
      <w:r w:rsidRPr="006B46B4">
        <w:rPr>
          <w:rFonts w:asciiTheme="minorHAnsi" w:eastAsia="Times New Roman" w:hAnsiTheme="minorHAnsi" w:cstheme="minorHAnsi"/>
          <w:bCs/>
          <w:color w:val="auto"/>
          <w:u w:color="000000"/>
        </w:rPr>
        <w:t xml:space="preserve"> και παραμόρφωση. Αρχικά παίρνουν κόκκινο χρώμα και </w:t>
      </w:r>
      <w:r w:rsidRPr="006B46B4">
        <w:rPr>
          <w:rFonts w:asciiTheme="minorHAnsi" w:eastAsia="Times New Roman" w:hAnsiTheme="minorHAnsi" w:cstheme="minorHAnsi"/>
          <w:bCs/>
          <w:color w:val="auto"/>
          <w:u w:color="000000"/>
        </w:rPr>
        <w:lastRenderedPageBreak/>
        <w:t xml:space="preserve">αργότερα </w:t>
      </w:r>
      <w:proofErr w:type="spellStart"/>
      <w:r w:rsidR="003008BC">
        <w:rPr>
          <w:rFonts w:asciiTheme="minorHAnsi" w:eastAsia="Times New Roman" w:hAnsiTheme="minorHAnsi" w:cstheme="minorHAnsi"/>
          <w:bCs/>
          <w:color w:val="auto"/>
          <w:u w:color="000000"/>
        </w:rPr>
        <w:t>σταχτοκίτρινο</w:t>
      </w:r>
      <w:proofErr w:type="spellEnd"/>
      <w:r w:rsidRPr="006B46B4">
        <w:rPr>
          <w:rFonts w:asciiTheme="minorHAnsi" w:eastAsia="Times New Roman" w:hAnsiTheme="minorHAnsi" w:cstheme="minorHAnsi"/>
          <w:bCs/>
          <w:color w:val="auto"/>
          <w:u w:color="000000"/>
        </w:rPr>
        <w:t xml:space="preserve">. </w:t>
      </w:r>
      <w:r w:rsidR="003008BC">
        <w:rPr>
          <w:rFonts w:asciiTheme="minorHAnsi" w:eastAsia="Times New Roman" w:hAnsiTheme="minorHAnsi" w:cstheme="minorHAnsi"/>
          <w:bCs/>
          <w:color w:val="auto"/>
          <w:u w:color="000000"/>
        </w:rPr>
        <w:t>Τ</w:t>
      </w:r>
      <w:r w:rsidRPr="006B46B4">
        <w:rPr>
          <w:rFonts w:asciiTheme="minorHAnsi" w:eastAsia="Times New Roman" w:hAnsiTheme="minorHAnsi" w:cstheme="minorHAnsi"/>
          <w:bCs/>
          <w:color w:val="auto"/>
          <w:u w:color="000000"/>
        </w:rPr>
        <w:t xml:space="preserve">α φύλλα γίνονται καστανά, μαραίνονται, ξηραίνονται και πέφτουν προκαλώντας </w:t>
      </w:r>
      <w:r w:rsidR="003008BC">
        <w:rPr>
          <w:rFonts w:asciiTheme="minorHAnsi" w:eastAsia="Times New Roman" w:hAnsiTheme="minorHAnsi" w:cstheme="minorHAnsi"/>
          <w:bCs/>
          <w:color w:val="auto"/>
          <w:u w:color="000000"/>
        </w:rPr>
        <w:t xml:space="preserve">έως και </w:t>
      </w:r>
      <w:r w:rsidR="00B334E6">
        <w:rPr>
          <w:rFonts w:asciiTheme="minorHAnsi" w:eastAsia="Times New Roman" w:hAnsiTheme="minorHAnsi" w:cstheme="minorHAnsi"/>
          <w:bCs/>
          <w:color w:val="auto"/>
          <w:u w:color="000000"/>
        </w:rPr>
        <w:t xml:space="preserve">πλήρη </w:t>
      </w:r>
      <w:proofErr w:type="spellStart"/>
      <w:r w:rsidR="00B334E6">
        <w:rPr>
          <w:rFonts w:asciiTheme="minorHAnsi" w:eastAsia="Times New Roman" w:hAnsiTheme="minorHAnsi" w:cstheme="minorHAnsi"/>
          <w:bCs/>
          <w:color w:val="auto"/>
          <w:u w:color="000000"/>
        </w:rPr>
        <w:t>φυλλόπτωση</w:t>
      </w:r>
      <w:proofErr w:type="spellEnd"/>
      <w:r w:rsidR="00B334E6">
        <w:rPr>
          <w:rFonts w:asciiTheme="minorHAnsi" w:eastAsia="Times New Roman" w:hAnsiTheme="minorHAnsi" w:cstheme="minorHAnsi"/>
          <w:bCs/>
          <w:color w:val="auto"/>
          <w:u w:color="000000"/>
        </w:rPr>
        <w:t xml:space="preserve"> </w:t>
      </w:r>
      <w:r w:rsidRPr="006B46B4">
        <w:rPr>
          <w:rFonts w:asciiTheme="minorHAnsi" w:eastAsia="Times New Roman" w:hAnsiTheme="minorHAnsi" w:cstheme="minorHAnsi"/>
          <w:bCs/>
          <w:color w:val="auto"/>
          <w:u w:color="000000"/>
        </w:rPr>
        <w:t>. Στους καρπούς εμφανίζονται τοπικές κιτρινοπράσινες διογκώσεις και πρόωρη πτώση. Ο μύκητας δεν ευνοείται σε θερμοκρασίες χαμηλότερες από 7</w:t>
      </w:r>
      <w:r w:rsidR="00546263">
        <w:rPr>
          <w:rFonts w:asciiTheme="minorHAnsi" w:eastAsia="Times New Roman" w:hAnsiTheme="minorHAnsi" w:cstheme="minorHAnsi"/>
          <w:bCs/>
          <w:color w:val="auto"/>
          <w:u w:color="000000"/>
        </w:rPr>
        <w:t xml:space="preserve"> </w:t>
      </w:r>
      <w:proofErr w:type="spellStart"/>
      <w:r w:rsidRPr="00546263">
        <w:rPr>
          <w:rFonts w:asciiTheme="minorHAnsi" w:eastAsia="Times New Roman" w:hAnsiTheme="minorHAnsi" w:cstheme="minorHAnsi"/>
          <w:bCs/>
          <w:color w:val="auto"/>
          <w:u w:color="000000"/>
          <w:vertAlign w:val="superscript"/>
        </w:rPr>
        <w:t>ο</w:t>
      </w:r>
      <w:r w:rsidRPr="006B46B4">
        <w:rPr>
          <w:rFonts w:asciiTheme="minorHAnsi" w:eastAsia="Times New Roman" w:hAnsiTheme="minorHAnsi" w:cstheme="minorHAnsi"/>
          <w:bCs/>
          <w:color w:val="auto"/>
          <w:u w:color="000000"/>
        </w:rPr>
        <w:t>C</w:t>
      </w:r>
      <w:proofErr w:type="spellEnd"/>
      <w:r w:rsidRPr="006B46B4">
        <w:rPr>
          <w:rFonts w:asciiTheme="minorHAnsi" w:eastAsia="Times New Roman" w:hAnsiTheme="minorHAnsi" w:cstheme="minorHAnsi"/>
          <w:bCs/>
          <w:color w:val="auto"/>
          <w:u w:color="000000"/>
        </w:rPr>
        <w:t>, ενώ μολύνσεις παρατηρούνται σε θερμοκρασίες μεταξύ 10</w:t>
      </w:r>
      <w:r w:rsidRPr="00762F65">
        <w:rPr>
          <w:rFonts w:asciiTheme="minorHAnsi" w:eastAsia="Times New Roman" w:hAnsiTheme="minorHAnsi" w:cstheme="minorHAnsi"/>
          <w:bCs/>
          <w:color w:val="auto"/>
          <w:u w:color="000000"/>
          <w:vertAlign w:val="superscript"/>
        </w:rPr>
        <w:t>ο</w:t>
      </w:r>
      <w:r w:rsidRPr="006B46B4">
        <w:rPr>
          <w:rFonts w:asciiTheme="minorHAnsi" w:eastAsia="Times New Roman" w:hAnsiTheme="minorHAnsi" w:cstheme="minorHAnsi"/>
          <w:bCs/>
          <w:color w:val="auto"/>
          <w:u w:color="000000"/>
        </w:rPr>
        <w:t xml:space="preserve"> και 20</w:t>
      </w:r>
      <w:r w:rsidRPr="00762F65">
        <w:rPr>
          <w:rFonts w:asciiTheme="minorHAnsi" w:eastAsia="Times New Roman" w:hAnsiTheme="minorHAnsi" w:cstheme="minorHAnsi"/>
          <w:bCs/>
          <w:color w:val="auto"/>
          <w:u w:color="000000"/>
          <w:vertAlign w:val="superscript"/>
        </w:rPr>
        <w:t>ο</w:t>
      </w:r>
      <w:r w:rsidRPr="006B46B4">
        <w:rPr>
          <w:rFonts w:asciiTheme="minorHAnsi" w:eastAsia="Times New Roman" w:hAnsiTheme="minorHAnsi" w:cstheme="minorHAnsi"/>
          <w:bCs/>
          <w:color w:val="auto"/>
          <w:u w:color="000000"/>
        </w:rPr>
        <w:t xml:space="preserve"> C </w:t>
      </w:r>
      <w:r w:rsidR="003008BC">
        <w:rPr>
          <w:rFonts w:asciiTheme="minorHAnsi" w:eastAsia="Times New Roman" w:hAnsiTheme="minorHAnsi" w:cstheme="minorHAnsi"/>
          <w:bCs/>
          <w:color w:val="auto"/>
          <w:u w:color="000000"/>
        </w:rPr>
        <w:t>σε συνδυασμό με υψηλή σχετική υγρασία</w:t>
      </w:r>
      <w:r w:rsidRPr="006B46B4">
        <w:rPr>
          <w:rFonts w:asciiTheme="minorHAnsi" w:eastAsia="Times New Roman" w:hAnsiTheme="minorHAnsi" w:cstheme="minorHAnsi"/>
          <w:bCs/>
          <w:color w:val="auto"/>
          <w:u w:color="000000"/>
        </w:rPr>
        <w:t xml:space="preserve">. </w:t>
      </w:r>
    </w:p>
    <w:p w14:paraId="43F64D5E" w14:textId="77777777" w:rsidR="002F4009" w:rsidRPr="006B46B4" w:rsidRDefault="000264DF" w:rsidP="00C74AFE">
      <w:pPr>
        <w:pStyle w:val="a6"/>
        <w:spacing w:beforeLines="80" w:before="192" w:afterLines="180" w:after="432"/>
        <w:ind w:left="-851" w:right="84" w:hanging="142"/>
        <w:jc w:val="both"/>
        <w:rPr>
          <w:rFonts w:asciiTheme="minorHAnsi" w:hAnsiTheme="minorHAnsi" w:cstheme="minorHAnsi"/>
          <w:bCs/>
          <w:color w:val="auto"/>
        </w:rPr>
      </w:pPr>
      <w:r>
        <w:rPr>
          <w:rFonts w:asciiTheme="minorHAnsi" w:hAnsiTheme="minorHAnsi" w:cstheme="minorHAnsi"/>
          <w:bCs/>
          <w:noProof/>
          <w:bdr w:val="none" w:sz="0" w:space="0" w:color="auto"/>
        </w:rPr>
        <w:drawing>
          <wp:anchor distT="0" distB="0" distL="114300" distR="114300" simplePos="0" relativeHeight="251663360" behindDoc="0" locked="0" layoutInCell="1" allowOverlap="1" wp14:anchorId="48CB48E6" wp14:editId="39B88CCD">
            <wp:simplePos x="0" y="0"/>
            <wp:positionH relativeFrom="column">
              <wp:posOffset>1316355</wp:posOffset>
            </wp:positionH>
            <wp:positionV relativeFrom="paragraph">
              <wp:posOffset>35560</wp:posOffset>
            </wp:positionV>
            <wp:extent cx="1599565" cy="1403350"/>
            <wp:effectExtent l="38100" t="0" r="19685" b="425450"/>
            <wp:wrapThrough wrapText="bothSides">
              <wp:wrapPolygon edited="0">
                <wp:start x="257" y="0"/>
                <wp:lineTo x="-514" y="28148"/>
                <wp:lineTo x="21866" y="28148"/>
                <wp:lineTo x="21866" y="2932"/>
                <wp:lineTo x="21609" y="880"/>
                <wp:lineTo x="21094" y="0"/>
                <wp:lineTo x="257" y="0"/>
              </wp:wrapPolygon>
            </wp:wrapThrough>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l="7412" t="37834" r="58246" b="28266"/>
                    <a:stretch>
                      <a:fillRect/>
                    </a:stretch>
                  </pic:blipFill>
                  <pic:spPr bwMode="auto">
                    <a:xfrm>
                      <a:off x="0" y="0"/>
                      <a:ext cx="1599565" cy="1403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62F65">
        <w:rPr>
          <w:rFonts w:asciiTheme="minorHAnsi" w:hAnsiTheme="minorHAnsi" w:cstheme="minorHAnsi"/>
          <w:bCs/>
          <w:noProof/>
          <w:bdr w:val="none" w:sz="0" w:space="0" w:color="auto"/>
        </w:rPr>
        <w:drawing>
          <wp:anchor distT="0" distB="0" distL="114300" distR="114300" simplePos="0" relativeHeight="251662336" behindDoc="0" locked="0" layoutInCell="1" allowOverlap="1" wp14:anchorId="77FE67DD" wp14:editId="75E38FDA">
            <wp:simplePos x="0" y="0"/>
            <wp:positionH relativeFrom="column">
              <wp:posOffset>-588645</wp:posOffset>
            </wp:positionH>
            <wp:positionV relativeFrom="paragraph">
              <wp:posOffset>10160</wp:posOffset>
            </wp:positionV>
            <wp:extent cx="1873250" cy="1428750"/>
            <wp:effectExtent l="38100" t="0" r="12700" b="419100"/>
            <wp:wrapThrough wrapText="bothSides">
              <wp:wrapPolygon edited="0">
                <wp:start x="220" y="0"/>
                <wp:lineTo x="-439" y="27936"/>
                <wp:lineTo x="21746" y="27936"/>
                <wp:lineTo x="21746" y="2880"/>
                <wp:lineTo x="21527" y="864"/>
                <wp:lineTo x="21087" y="0"/>
                <wp:lineTo x="220" y="0"/>
              </wp:wrapPolygon>
            </wp:wrapThrough>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l="21022" t="44412" r="48316" b="26270"/>
                    <a:stretch>
                      <a:fillRect/>
                    </a:stretch>
                  </pic:blipFill>
                  <pic:spPr bwMode="auto">
                    <a:xfrm>
                      <a:off x="0" y="0"/>
                      <a:ext cx="1873250" cy="1428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F4009" w:rsidRPr="006B46B4">
        <w:rPr>
          <w:rFonts w:asciiTheme="minorHAnsi" w:hAnsiTheme="minorHAnsi" w:cstheme="minorHAnsi"/>
          <w:bCs/>
          <w:color w:val="auto"/>
        </w:rPr>
        <w:t xml:space="preserve">                                    </w:t>
      </w:r>
    </w:p>
    <w:p w14:paraId="5B02E0E5" w14:textId="77777777" w:rsidR="00546263" w:rsidRDefault="002F4009" w:rsidP="00C74AFE">
      <w:pPr>
        <w:pStyle w:val="a6"/>
        <w:spacing w:beforeLines="80" w:before="192" w:afterLines="180" w:after="432"/>
        <w:ind w:left="-851"/>
        <w:rPr>
          <w:rFonts w:asciiTheme="minorHAnsi" w:hAnsiTheme="minorHAnsi" w:cstheme="minorHAnsi"/>
          <w:bCs/>
          <w:i/>
          <w:color w:val="auto"/>
        </w:rPr>
      </w:pPr>
      <w:r w:rsidRPr="006B46B4">
        <w:rPr>
          <w:rFonts w:asciiTheme="minorHAnsi" w:hAnsiTheme="minorHAnsi" w:cstheme="minorHAnsi"/>
          <w:bCs/>
          <w:color w:val="auto"/>
        </w:rPr>
        <w:t xml:space="preserve">Εικόνες 1 &amp; 2 : Προσβεβλημένα φύλλα </w:t>
      </w:r>
      <w:proofErr w:type="spellStart"/>
      <w:r w:rsidRPr="006B46B4">
        <w:rPr>
          <w:rFonts w:asciiTheme="minorHAnsi" w:hAnsiTheme="minorHAnsi" w:cstheme="minorHAnsi"/>
          <w:bCs/>
          <w:color w:val="auto"/>
        </w:rPr>
        <w:t>ροδακινιάς</w:t>
      </w:r>
      <w:proofErr w:type="spellEnd"/>
      <w:r w:rsidRPr="006B46B4">
        <w:rPr>
          <w:rFonts w:asciiTheme="minorHAnsi" w:hAnsiTheme="minorHAnsi" w:cstheme="minorHAnsi"/>
          <w:bCs/>
          <w:color w:val="auto"/>
        </w:rPr>
        <w:t xml:space="preserve"> από τον μύκητα </w:t>
      </w:r>
      <w:r w:rsidRPr="006B46B4">
        <w:rPr>
          <w:rFonts w:asciiTheme="minorHAnsi" w:hAnsiTheme="minorHAnsi" w:cstheme="minorHAnsi"/>
          <w:bCs/>
          <w:i/>
          <w:color w:val="auto"/>
          <w:lang w:val="en-US"/>
        </w:rPr>
        <w:t>Taphrina</w:t>
      </w:r>
      <w:r w:rsidRPr="006B46B4">
        <w:rPr>
          <w:rFonts w:asciiTheme="minorHAnsi" w:hAnsiTheme="minorHAnsi" w:cstheme="minorHAnsi"/>
          <w:bCs/>
          <w:i/>
          <w:color w:val="auto"/>
        </w:rPr>
        <w:t xml:space="preserve"> </w:t>
      </w:r>
      <w:r w:rsidRPr="006B46B4">
        <w:rPr>
          <w:rFonts w:asciiTheme="minorHAnsi" w:hAnsiTheme="minorHAnsi" w:cstheme="minorHAnsi"/>
          <w:bCs/>
          <w:i/>
          <w:color w:val="auto"/>
          <w:lang w:val="en-US"/>
        </w:rPr>
        <w:t>deforman</w:t>
      </w:r>
      <w:r w:rsidR="00762F65">
        <w:rPr>
          <w:rFonts w:asciiTheme="minorHAnsi" w:hAnsiTheme="minorHAnsi" w:cstheme="minorHAnsi"/>
          <w:bCs/>
          <w:i/>
          <w:color w:val="auto"/>
          <w:lang w:val="en-US"/>
        </w:rPr>
        <w:t>s</w:t>
      </w:r>
      <w:r w:rsidR="00762F65" w:rsidRPr="00762F65">
        <w:rPr>
          <w:rFonts w:asciiTheme="minorHAnsi" w:hAnsiTheme="minorHAnsi" w:cstheme="minorHAnsi"/>
          <w:bCs/>
          <w:i/>
          <w:color w:val="auto"/>
        </w:rPr>
        <w:t xml:space="preserve"> </w:t>
      </w:r>
    </w:p>
    <w:p w14:paraId="187A918D" w14:textId="77777777" w:rsidR="002F4009" w:rsidRPr="00762F65" w:rsidRDefault="00762F65" w:rsidP="00C74AFE">
      <w:pPr>
        <w:pStyle w:val="a6"/>
        <w:spacing w:beforeLines="80" w:before="192" w:afterLines="180" w:after="432"/>
        <w:ind w:left="-851"/>
        <w:rPr>
          <w:rFonts w:asciiTheme="minorHAnsi" w:hAnsiTheme="minorHAnsi" w:cstheme="minorHAnsi"/>
          <w:bCs/>
          <w:color w:val="auto"/>
        </w:rPr>
      </w:pPr>
      <w:r w:rsidRPr="00762F65">
        <w:rPr>
          <w:rFonts w:asciiTheme="minorHAnsi" w:hAnsiTheme="minorHAnsi" w:cstheme="minorHAnsi"/>
          <w:bCs/>
          <w:i/>
          <w:color w:val="auto"/>
        </w:rPr>
        <w:t>(</w:t>
      </w:r>
      <w:r w:rsidR="002F4009" w:rsidRPr="006B46B4">
        <w:rPr>
          <w:rFonts w:asciiTheme="minorHAnsi" w:hAnsiTheme="minorHAnsi" w:cstheme="minorHAnsi"/>
          <w:bCs/>
          <w:color w:val="auto"/>
        </w:rPr>
        <w:t>Πηγή: http://www.</w:t>
      </w:r>
      <w:proofErr w:type="spellStart"/>
      <w:r w:rsidR="002F4009" w:rsidRPr="006B46B4">
        <w:rPr>
          <w:rFonts w:asciiTheme="minorHAnsi" w:hAnsiTheme="minorHAnsi" w:cstheme="minorHAnsi"/>
          <w:bCs/>
          <w:color w:val="auto"/>
          <w:lang w:val="en-US"/>
        </w:rPr>
        <w:t>ellinikigeorgia</w:t>
      </w:r>
      <w:proofErr w:type="spellEnd"/>
      <w:r w:rsidR="002F4009" w:rsidRPr="006B46B4">
        <w:rPr>
          <w:rFonts w:asciiTheme="minorHAnsi" w:hAnsiTheme="minorHAnsi" w:cstheme="minorHAnsi"/>
          <w:bCs/>
          <w:color w:val="auto"/>
        </w:rPr>
        <w:t>.</w:t>
      </w:r>
      <w:proofErr w:type="spellStart"/>
      <w:r w:rsidR="002F4009" w:rsidRPr="006B46B4">
        <w:rPr>
          <w:rFonts w:asciiTheme="minorHAnsi" w:hAnsiTheme="minorHAnsi" w:cstheme="minorHAnsi"/>
          <w:bCs/>
          <w:color w:val="auto"/>
        </w:rPr>
        <w:t>gr</w:t>
      </w:r>
      <w:proofErr w:type="spellEnd"/>
      <w:r w:rsidR="002F4009" w:rsidRPr="006B46B4">
        <w:rPr>
          <w:rFonts w:asciiTheme="minorHAnsi" w:hAnsiTheme="minorHAnsi" w:cstheme="minorHAnsi"/>
          <w:bCs/>
          <w:color w:val="auto"/>
        </w:rPr>
        <w:t xml:space="preserve"> , http://www.agro-help.gr</w:t>
      </w:r>
      <w:r w:rsidRPr="00762F65">
        <w:rPr>
          <w:rFonts w:asciiTheme="minorHAnsi" w:hAnsiTheme="minorHAnsi" w:cstheme="minorHAnsi"/>
          <w:bCs/>
          <w:color w:val="auto"/>
        </w:rPr>
        <w:t>)</w:t>
      </w:r>
    </w:p>
    <w:p w14:paraId="312E9854" w14:textId="77777777" w:rsidR="007F508B" w:rsidRDefault="002F4009" w:rsidP="00C74AFE">
      <w:pPr>
        <w:pStyle w:val="a5"/>
        <w:spacing w:beforeLines="80" w:before="192" w:afterLines="180" w:after="432" w:line="288" w:lineRule="auto"/>
        <w:ind w:left="-1134"/>
        <w:jc w:val="both"/>
        <w:rPr>
          <w:rFonts w:asciiTheme="minorHAnsi" w:hAnsiTheme="minorHAnsi" w:cstheme="minorHAnsi"/>
          <w:b/>
          <w:bCs/>
          <w:color w:val="auto"/>
        </w:rPr>
      </w:pPr>
      <w:r w:rsidRPr="006B46B4">
        <w:rPr>
          <w:rFonts w:asciiTheme="minorHAnsi" w:eastAsia="Times New Roman" w:hAnsiTheme="minorHAnsi" w:cstheme="minorHAnsi"/>
          <w:bCs/>
          <w:color w:val="auto"/>
          <w:u w:color="000000"/>
        </w:rPr>
        <w:t xml:space="preserve">Το παθογόνο διαχειμάζει στους οφθαλμούς ή σε πτυχώσεις του φλοιού των κλάδων και του κορμού. Η καταπολέμηση του </w:t>
      </w:r>
      <w:proofErr w:type="spellStart"/>
      <w:r w:rsidRPr="006B46B4">
        <w:rPr>
          <w:rFonts w:asciiTheme="minorHAnsi" w:eastAsia="Times New Roman" w:hAnsiTheme="minorHAnsi" w:cstheme="minorHAnsi"/>
          <w:bCs/>
          <w:color w:val="auto"/>
          <w:u w:color="000000"/>
        </w:rPr>
        <w:t>εξώασκου</w:t>
      </w:r>
      <w:proofErr w:type="spellEnd"/>
      <w:r w:rsidRPr="006B46B4">
        <w:rPr>
          <w:rFonts w:asciiTheme="minorHAnsi" w:eastAsia="Times New Roman" w:hAnsiTheme="minorHAnsi" w:cstheme="minorHAnsi"/>
          <w:bCs/>
          <w:color w:val="auto"/>
          <w:u w:color="000000"/>
        </w:rPr>
        <w:t xml:space="preserve"> </w:t>
      </w:r>
      <w:r w:rsidR="003008BC">
        <w:rPr>
          <w:rFonts w:asciiTheme="minorHAnsi" w:eastAsia="Times New Roman" w:hAnsiTheme="minorHAnsi" w:cstheme="minorHAnsi"/>
          <w:bCs/>
          <w:color w:val="auto"/>
          <w:u w:color="000000"/>
        </w:rPr>
        <w:t xml:space="preserve">γίνεται την χειμερινή περίοδο πριν την μόλυνση </w:t>
      </w:r>
      <w:r w:rsidR="00F815AC">
        <w:rPr>
          <w:rFonts w:asciiTheme="minorHAnsi" w:eastAsia="Times New Roman" w:hAnsiTheme="minorHAnsi" w:cstheme="minorHAnsi"/>
          <w:bCs/>
          <w:color w:val="auto"/>
          <w:u w:color="000000"/>
        </w:rPr>
        <w:t>της νέας βλάστησης των δέντρων</w:t>
      </w:r>
      <w:r w:rsidR="00AC5634">
        <w:rPr>
          <w:rFonts w:asciiTheme="minorHAnsi" w:eastAsia="Times New Roman" w:hAnsiTheme="minorHAnsi" w:cstheme="minorHAnsi"/>
          <w:bCs/>
          <w:color w:val="auto"/>
          <w:u w:color="000000"/>
        </w:rPr>
        <w:t xml:space="preserve"> </w:t>
      </w:r>
      <w:r w:rsidRPr="006B46B4">
        <w:rPr>
          <w:rFonts w:asciiTheme="minorHAnsi" w:eastAsia="Times New Roman" w:hAnsiTheme="minorHAnsi" w:cstheme="minorHAnsi"/>
          <w:bCs/>
          <w:color w:val="auto"/>
          <w:u w:color="000000"/>
        </w:rPr>
        <w:t>(φθινόπωρο μέχρι φούσκωμα οφθαλμών). Σε περίπτωση εξασθένησης του δέντρου λόγω σοβαρής προσβολής συνιστάται η ενίσχυσή του με αζωτούχο λίπασμα, περιοδικές αρδεύσεις και αραίωση των καρπών.</w:t>
      </w:r>
      <w:r w:rsidR="00762F65" w:rsidRPr="00762F65">
        <w:rPr>
          <w:rFonts w:asciiTheme="minorHAnsi" w:eastAsia="Times New Roman" w:hAnsiTheme="minorHAnsi" w:cstheme="minorHAnsi"/>
          <w:bCs/>
          <w:color w:val="auto"/>
          <w:u w:color="000000"/>
        </w:rPr>
        <w:t xml:space="preserve"> </w:t>
      </w:r>
      <w:r w:rsidRPr="006B46B4">
        <w:rPr>
          <w:rFonts w:asciiTheme="minorHAnsi" w:eastAsia="Times New Roman" w:hAnsiTheme="minorHAnsi" w:cstheme="minorHAnsi"/>
          <w:bCs/>
          <w:color w:val="auto"/>
          <w:u w:color="000000"/>
        </w:rPr>
        <w:t>Μετά την είσοδο του παθογόνου στους ιστούς είναι</w:t>
      </w:r>
      <w:r w:rsidR="00762F65" w:rsidRPr="00762F65">
        <w:rPr>
          <w:rFonts w:asciiTheme="minorHAnsi" w:eastAsia="Times New Roman" w:hAnsiTheme="minorHAnsi" w:cstheme="minorHAnsi"/>
          <w:bCs/>
          <w:color w:val="auto"/>
          <w:u w:color="000000"/>
        </w:rPr>
        <w:t xml:space="preserve">, </w:t>
      </w:r>
      <w:r w:rsidR="00762F65">
        <w:rPr>
          <w:rFonts w:asciiTheme="minorHAnsi" w:eastAsia="Times New Roman" w:hAnsiTheme="minorHAnsi" w:cstheme="minorHAnsi"/>
          <w:bCs/>
          <w:color w:val="auto"/>
          <w:u w:color="000000"/>
        </w:rPr>
        <w:t>ουσιαστικά,</w:t>
      </w:r>
      <w:r w:rsidRPr="006B46B4">
        <w:rPr>
          <w:rFonts w:asciiTheme="minorHAnsi" w:eastAsia="Times New Roman" w:hAnsiTheme="minorHAnsi" w:cstheme="minorHAnsi"/>
          <w:bCs/>
          <w:color w:val="auto"/>
          <w:u w:color="000000"/>
        </w:rPr>
        <w:t xml:space="preserve"> αδύνατη η καταπολέμηση της ασθένειας.</w:t>
      </w:r>
    </w:p>
    <w:p w14:paraId="63969AA4" w14:textId="77777777" w:rsidR="002F4009" w:rsidRPr="00EE617E" w:rsidRDefault="002F4009" w:rsidP="00C74AFE">
      <w:pPr>
        <w:pStyle w:val="a5"/>
        <w:spacing w:beforeLines="80" w:before="192" w:afterLines="180" w:after="432" w:line="288" w:lineRule="auto"/>
        <w:ind w:left="-1134"/>
        <w:jc w:val="both"/>
        <w:rPr>
          <w:rFonts w:asciiTheme="minorHAnsi" w:eastAsia="Times New Roman" w:hAnsiTheme="minorHAnsi" w:cstheme="minorHAnsi"/>
          <w:bCs/>
          <w:color w:val="auto"/>
          <w:u w:color="000000"/>
        </w:rPr>
      </w:pPr>
      <w:proofErr w:type="spellStart"/>
      <w:r w:rsidRPr="006B46B4">
        <w:rPr>
          <w:rFonts w:asciiTheme="minorHAnsi" w:hAnsiTheme="minorHAnsi" w:cstheme="minorHAnsi"/>
          <w:b/>
          <w:bCs/>
          <w:color w:val="auto"/>
        </w:rPr>
        <w:t>Κορύνεο</w:t>
      </w:r>
      <w:proofErr w:type="spellEnd"/>
      <w:r w:rsidRPr="006B46B4">
        <w:rPr>
          <w:rFonts w:asciiTheme="minorHAnsi" w:hAnsiTheme="minorHAnsi" w:cstheme="minorHAnsi"/>
          <w:bCs/>
          <w:i/>
          <w:color w:val="auto"/>
        </w:rPr>
        <w:t xml:space="preserve"> </w:t>
      </w:r>
      <w:r w:rsidRPr="006B46B4">
        <w:rPr>
          <w:rFonts w:asciiTheme="minorHAnsi" w:hAnsiTheme="minorHAnsi" w:cstheme="minorHAnsi"/>
          <w:b/>
          <w:bCs/>
          <w:i/>
          <w:color w:val="auto"/>
        </w:rPr>
        <w:t>(</w:t>
      </w:r>
      <w:proofErr w:type="spellStart"/>
      <w:r w:rsidRPr="006B46B4">
        <w:rPr>
          <w:rFonts w:asciiTheme="minorHAnsi" w:hAnsiTheme="minorHAnsi" w:cstheme="minorHAnsi"/>
          <w:b/>
          <w:bCs/>
          <w:i/>
          <w:color w:val="auto"/>
          <w:lang w:val="en-US"/>
        </w:rPr>
        <w:t>Stigmina</w:t>
      </w:r>
      <w:proofErr w:type="spellEnd"/>
      <w:r w:rsidRPr="006B46B4">
        <w:rPr>
          <w:rFonts w:asciiTheme="minorHAnsi" w:hAnsiTheme="minorHAnsi" w:cstheme="minorHAnsi"/>
          <w:b/>
          <w:bCs/>
          <w:i/>
          <w:color w:val="auto"/>
        </w:rPr>
        <w:t xml:space="preserve"> </w:t>
      </w:r>
      <w:proofErr w:type="spellStart"/>
      <w:r w:rsidRPr="006B46B4">
        <w:rPr>
          <w:rFonts w:asciiTheme="minorHAnsi" w:hAnsiTheme="minorHAnsi" w:cstheme="minorHAnsi"/>
          <w:b/>
          <w:bCs/>
          <w:i/>
          <w:color w:val="auto"/>
          <w:lang w:val="en-US"/>
        </w:rPr>
        <w:t>carpophilla</w:t>
      </w:r>
      <w:proofErr w:type="spellEnd"/>
      <w:r w:rsidRPr="006B46B4">
        <w:rPr>
          <w:rFonts w:asciiTheme="minorHAnsi" w:hAnsiTheme="minorHAnsi" w:cstheme="minorHAnsi"/>
          <w:b/>
          <w:bCs/>
          <w:i/>
          <w:color w:val="auto"/>
        </w:rPr>
        <w:t>)</w:t>
      </w:r>
      <w:r w:rsidR="00546263" w:rsidRPr="00546263">
        <w:rPr>
          <w:rFonts w:asciiTheme="minorHAnsi" w:hAnsiTheme="minorHAnsi" w:cstheme="minorHAnsi"/>
          <w:noProof/>
        </w:rPr>
        <w:t xml:space="preserve"> </w:t>
      </w:r>
    </w:p>
    <w:p w14:paraId="23B77466" w14:textId="77777777" w:rsidR="00546263" w:rsidRDefault="00546263" w:rsidP="00EE617E">
      <w:pPr>
        <w:pStyle w:val="a5"/>
        <w:spacing w:line="288" w:lineRule="auto"/>
        <w:ind w:left="-1134"/>
        <w:jc w:val="both"/>
        <w:rPr>
          <w:rFonts w:asciiTheme="minorHAnsi" w:eastAsia="Times New Roman" w:hAnsiTheme="minorHAnsi" w:cstheme="minorHAnsi"/>
          <w:bCs/>
          <w:color w:val="auto"/>
          <w:u w:color="000000"/>
        </w:rPr>
      </w:pPr>
      <w:r>
        <w:rPr>
          <w:rFonts w:asciiTheme="minorHAnsi" w:eastAsia="Times New Roman" w:hAnsiTheme="minorHAnsi" w:cstheme="minorHAnsi"/>
          <w:bCs/>
          <w:noProof/>
          <w:color w:val="auto"/>
          <w:u w:color="000000"/>
          <w:bdr w:val="none" w:sz="0" w:space="0" w:color="auto"/>
        </w:rPr>
        <w:drawing>
          <wp:anchor distT="0" distB="0" distL="114300" distR="114300" simplePos="0" relativeHeight="251665408" behindDoc="0" locked="0" layoutInCell="1" allowOverlap="1" wp14:anchorId="3612A717" wp14:editId="04A0F1CE">
            <wp:simplePos x="0" y="0"/>
            <wp:positionH relativeFrom="column">
              <wp:posOffset>4154805</wp:posOffset>
            </wp:positionH>
            <wp:positionV relativeFrom="paragraph">
              <wp:posOffset>2212975</wp:posOffset>
            </wp:positionV>
            <wp:extent cx="1818640" cy="1296035"/>
            <wp:effectExtent l="38100" t="0" r="10160" b="380365"/>
            <wp:wrapThrough wrapText="bothSides">
              <wp:wrapPolygon edited="0">
                <wp:start x="226" y="0"/>
                <wp:lineTo x="-453" y="27939"/>
                <wp:lineTo x="21721" y="27939"/>
                <wp:lineTo x="21721" y="2857"/>
                <wp:lineTo x="21494" y="635"/>
                <wp:lineTo x="21042" y="0"/>
                <wp:lineTo x="226" y="0"/>
              </wp:wrapPolygon>
            </wp:wrapThrough>
            <wp:docPr id="10"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l="17188" t="44028" r="55672" b="31497"/>
                    <a:stretch>
                      <a:fillRect/>
                    </a:stretch>
                  </pic:blipFill>
                  <pic:spPr bwMode="auto">
                    <a:xfrm>
                      <a:off x="0" y="0"/>
                      <a:ext cx="1818640" cy="12960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heme="minorHAnsi" w:eastAsia="Times New Roman" w:hAnsiTheme="minorHAnsi" w:cstheme="minorHAnsi"/>
          <w:bCs/>
          <w:noProof/>
          <w:color w:val="auto"/>
          <w:u w:color="000000"/>
          <w:bdr w:val="none" w:sz="0" w:space="0" w:color="auto"/>
        </w:rPr>
        <w:drawing>
          <wp:anchor distT="0" distB="0" distL="114300" distR="114300" simplePos="0" relativeHeight="251664384" behindDoc="0" locked="0" layoutInCell="1" allowOverlap="1" wp14:anchorId="2D691426" wp14:editId="3336C501">
            <wp:simplePos x="0" y="0"/>
            <wp:positionH relativeFrom="column">
              <wp:posOffset>-791845</wp:posOffset>
            </wp:positionH>
            <wp:positionV relativeFrom="paragraph">
              <wp:posOffset>66675</wp:posOffset>
            </wp:positionV>
            <wp:extent cx="1939290" cy="1282700"/>
            <wp:effectExtent l="38100" t="0" r="22860" b="374650"/>
            <wp:wrapThrough wrapText="bothSides">
              <wp:wrapPolygon edited="0">
                <wp:start x="212" y="0"/>
                <wp:lineTo x="-424" y="27909"/>
                <wp:lineTo x="21855" y="27909"/>
                <wp:lineTo x="21855" y="2887"/>
                <wp:lineTo x="21642" y="642"/>
                <wp:lineTo x="21218" y="0"/>
                <wp:lineTo x="212" y="0"/>
              </wp:wrapPolygon>
            </wp:wrapThrough>
            <wp:docPr id="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l="13817" t="43284" r="51638" b="27826"/>
                    <a:stretch>
                      <a:fillRect/>
                    </a:stretch>
                  </pic:blipFill>
                  <pic:spPr bwMode="auto">
                    <a:xfrm>
                      <a:off x="0" y="0"/>
                      <a:ext cx="1939290" cy="1282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F4009" w:rsidRPr="006B46B4">
        <w:rPr>
          <w:rFonts w:asciiTheme="minorHAnsi" w:eastAsia="Times New Roman" w:hAnsiTheme="minorHAnsi" w:cstheme="minorHAnsi"/>
          <w:bCs/>
          <w:color w:val="auto"/>
          <w:u w:color="000000"/>
        </w:rPr>
        <w:t>Η ασθένεια προσβάλλει τα φύλλα</w:t>
      </w:r>
      <w:r w:rsidR="009A6881">
        <w:rPr>
          <w:rFonts w:asciiTheme="minorHAnsi" w:eastAsia="Times New Roman" w:hAnsiTheme="minorHAnsi" w:cstheme="minorHAnsi"/>
          <w:bCs/>
          <w:color w:val="auto"/>
          <w:u w:color="000000"/>
        </w:rPr>
        <w:t>,</w:t>
      </w:r>
      <w:r w:rsidR="002F4009" w:rsidRPr="006B46B4">
        <w:rPr>
          <w:rFonts w:asciiTheme="minorHAnsi" w:eastAsia="Times New Roman" w:hAnsiTheme="minorHAnsi" w:cstheme="minorHAnsi"/>
          <w:bCs/>
          <w:color w:val="auto"/>
          <w:u w:color="000000"/>
        </w:rPr>
        <w:t xml:space="preserve"> τους καρπούς</w:t>
      </w:r>
      <w:r w:rsidR="009A6881">
        <w:rPr>
          <w:rFonts w:asciiTheme="minorHAnsi" w:eastAsia="Times New Roman" w:hAnsiTheme="minorHAnsi" w:cstheme="minorHAnsi"/>
          <w:bCs/>
          <w:color w:val="auto"/>
          <w:u w:color="000000"/>
        </w:rPr>
        <w:t>,</w:t>
      </w:r>
      <w:r w:rsidR="002F4009" w:rsidRPr="006B46B4">
        <w:rPr>
          <w:rFonts w:asciiTheme="minorHAnsi" w:eastAsia="Times New Roman" w:hAnsiTheme="minorHAnsi" w:cstheme="minorHAnsi"/>
          <w:bCs/>
          <w:color w:val="auto"/>
          <w:u w:color="000000"/>
        </w:rPr>
        <w:t xml:space="preserve"> τους βλαστούς και λιγότερο τους οφθαλμούς και τα άνθη. Ο μύκητας εγκαθίστανται στους επιφανειακούς ιστούς των οργάνων και προκαλεί νεκρωτικές κηλιδώσεις, μικρά έλκη στους βλαστούς και νεκρώσεις οφθαλμών. Τα πιο χαρακτηριστικά συμπτώματα εμφανίζονται στο έλασμα των τρυφερών φύλλων και στην επιφάνεια των νεαρών καρπών. Στην πάνω πλευρά των φύλλων εμφανίζ</w:t>
      </w:r>
      <w:r w:rsidR="001229B0">
        <w:rPr>
          <w:rFonts w:asciiTheme="minorHAnsi" w:eastAsia="Times New Roman" w:hAnsiTheme="minorHAnsi" w:cstheme="minorHAnsi"/>
          <w:bCs/>
          <w:color w:val="auto"/>
          <w:u w:color="000000"/>
        </w:rPr>
        <w:t xml:space="preserve">ονται συνήθως κυκλικές, </w:t>
      </w:r>
      <w:proofErr w:type="spellStart"/>
      <w:r w:rsidR="001229B0">
        <w:rPr>
          <w:rFonts w:asciiTheme="minorHAnsi" w:eastAsia="Times New Roman" w:hAnsiTheme="minorHAnsi" w:cstheme="minorHAnsi"/>
          <w:bCs/>
          <w:color w:val="auto"/>
          <w:u w:color="000000"/>
        </w:rPr>
        <w:t>ερυθροκαστανέ</w:t>
      </w:r>
      <w:r w:rsidR="002F4009" w:rsidRPr="006B46B4">
        <w:rPr>
          <w:rFonts w:asciiTheme="minorHAnsi" w:eastAsia="Times New Roman" w:hAnsiTheme="minorHAnsi" w:cstheme="minorHAnsi"/>
          <w:bCs/>
          <w:color w:val="auto"/>
          <w:u w:color="000000"/>
        </w:rPr>
        <w:t>ς</w:t>
      </w:r>
      <w:proofErr w:type="spellEnd"/>
      <w:r w:rsidR="002F4009" w:rsidRPr="006B46B4">
        <w:rPr>
          <w:rFonts w:asciiTheme="minorHAnsi" w:eastAsia="Times New Roman" w:hAnsiTheme="minorHAnsi" w:cstheme="minorHAnsi"/>
          <w:bCs/>
          <w:color w:val="auto"/>
          <w:u w:color="000000"/>
        </w:rPr>
        <w:t xml:space="preserve">, κηλίδες που βαθμιαία γίνονται καστανές και ξηραίνονται. Οι αποξηραμένοι ιστοί πέφτουν, οπότε σχηματίζονται πολλές οπές στα φύλλα συνήθως με </w:t>
      </w:r>
      <w:r w:rsidR="00762F65">
        <w:rPr>
          <w:rFonts w:asciiTheme="minorHAnsi" w:eastAsia="Times New Roman" w:hAnsiTheme="minorHAnsi" w:cstheme="minorHAnsi"/>
          <w:bCs/>
          <w:color w:val="auto"/>
          <w:u w:color="000000"/>
        </w:rPr>
        <w:t xml:space="preserve">ένα </w:t>
      </w:r>
      <w:proofErr w:type="spellStart"/>
      <w:r w:rsidR="002F4009" w:rsidRPr="006B46B4">
        <w:rPr>
          <w:rFonts w:asciiTheme="minorHAnsi" w:eastAsia="Times New Roman" w:hAnsiTheme="minorHAnsi" w:cstheme="minorHAnsi"/>
          <w:bCs/>
          <w:color w:val="auto"/>
          <w:u w:color="000000"/>
        </w:rPr>
        <w:t>ερυθροεϊδές</w:t>
      </w:r>
      <w:proofErr w:type="spellEnd"/>
      <w:r w:rsidR="002F4009" w:rsidRPr="006B46B4">
        <w:rPr>
          <w:rFonts w:asciiTheme="minorHAnsi" w:eastAsia="Times New Roman" w:hAnsiTheme="minorHAnsi" w:cstheme="minorHAnsi"/>
          <w:bCs/>
          <w:color w:val="auto"/>
          <w:u w:color="000000"/>
        </w:rPr>
        <w:t xml:space="preserve"> </w:t>
      </w:r>
      <w:r w:rsidR="00762F65">
        <w:rPr>
          <w:rFonts w:asciiTheme="minorHAnsi" w:eastAsia="Times New Roman" w:hAnsiTheme="minorHAnsi" w:cstheme="minorHAnsi"/>
          <w:bCs/>
          <w:color w:val="auto"/>
          <w:u w:color="000000"/>
        </w:rPr>
        <w:t>«</w:t>
      </w:r>
      <w:r w:rsidR="002F4009" w:rsidRPr="006B46B4">
        <w:rPr>
          <w:rFonts w:asciiTheme="minorHAnsi" w:eastAsia="Times New Roman" w:hAnsiTheme="minorHAnsi" w:cstheme="minorHAnsi"/>
          <w:bCs/>
          <w:color w:val="auto"/>
          <w:u w:color="000000"/>
        </w:rPr>
        <w:t>δακτυλίδι</w:t>
      </w:r>
      <w:r w:rsidR="00762F65">
        <w:rPr>
          <w:rFonts w:asciiTheme="minorHAnsi" w:eastAsia="Times New Roman" w:hAnsiTheme="minorHAnsi" w:cstheme="minorHAnsi"/>
          <w:bCs/>
          <w:color w:val="auto"/>
          <w:u w:color="000000"/>
        </w:rPr>
        <w:t>»</w:t>
      </w:r>
      <w:r w:rsidR="002F4009" w:rsidRPr="006B46B4">
        <w:rPr>
          <w:rFonts w:asciiTheme="minorHAnsi" w:eastAsia="Times New Roman" w:hAnsiTheme="minorHAnsi" w:cstheme="minorHAnsi"/>
          <w:bCs/>
          <w:color w:val="auto"/>
          <w:u w:color="000000"/>
        </w:rPr>
        <w:t xml:space="preserve"> γνωστές ως «τρύπες από σκάγια». Αποτέλεσμα της έντονης προσβολής είναι η </w:t>
      </w:r>
      <w:proofErr w:type="spellStart"/>
      <w:r w:rsidR="002F4009" w:rsidRPr="006B46B4">
        <w:rPr>
          <w:rFonts w:asciiTheme="minorHAnsi" w:eastAsia="Times New Roman" w:hAnsiTheme="minorHAnsi" w:cstheme="minorHAnsi"/>
          <w:bCs/>
          <w:color w:val="auto"/>
          <w:u w:color="000000"/>
        </w:rPr>
        <w:t>φυλλόπτωση</w:t>
      </w:r>
      <w:proofErr w:type="spellEnd"/>
      <w:r w:rsidR="002F4009" w:rsidRPr="006B46B4">
        <w:rPr>
          <w:rFonts w:asciiTheme="minorHAnsi" w:eastAsia="Times New Roman" w:hAnsiTheme="minorHAnsi" w:cstheme="minorHAnsi"/>
          <w:bCs/>
          <w:color w:val="auto"/>
          <w:u w:color="000000"/>
        </w:rPr>
        <w:t xml:space="preserve">. Στους μολυσμένους βλαστούς σχηματίζονται μικρές κοκκινωπές ελλειψοειδείς κηλίδες που στην συνέχεια εξελίσσονται σε μικρά έλκη. </w:t>
      </w:r>
      <w:r w:rsidR="007F508B">
        <w:rPr>
          <w:rFonts w:asciiTheme="minorHAnsi" w:eastAsia="Times New Roman" w:hAnsiTheme="minorHAnsi" w:cstheme="minorHAnsi"/>
          <w:bCs/>
          <w:color w:val="auto"/>
          <w:u w:color="000000"/>
        </w:rPr>
        <w:t>Από τα</w:t>
      </w:r>
      <w:r w:rsidR="002F4009" w:rsidRPr="006B46B4">
        <w:rPr>
          <w:rFonts w:asciiTheme="minorHAnsi" w:eastAsia="Times New Roman" w:hAnsiTheme="minorHAnsi" w:cstheme="minorHAnsi"/>
          <w:bCs/>
          <w:color w:val="auto"/>
          <w:u w:color="000000"/>
        </w:rPr>
        <w:t xml:space="preserve"> έλκη συχνά εκκρίν</w:t>
      </w:r>
      <w:r w:rsidR="007F508B">
        <w:rPr>
          <w:rFonts w:asciiTheme="minorHAnsi" w:eastAsia="Times New Roman" w:hAnsiTheme="minorHAnsi" w:cstheme="minorHAnsi"/>
          <w:bCs/>
          <w:color w:val="auto"/>
          <w:u w:color="000000"/>
        </w:rPr>
        <w:t>εται</w:t>
      </w:r>
      <w:r w:rsidR="002F4009" w:rsidRPr="006B46B4">
        <w:rPr>
          <w:rFonts w:asciiTheme="minorHAnsi" w:eastAsia="Times New Roman" w:hAnsiTheme="minorHAnsi" w:cstheme="minorHAnsi"/>
          <w:bCs/>
          <w:color w:val="auto"/>
          <w:u w:color="000000"/>
        </w:rPr>
        <w:t xml:space="preserve"> </w:t>
      </w:r>
      <w:proofErr w:type="spellStart"/>
      <w:r w:rsidR="002F4009" w:rsidRPr="006B46B4">
        <w:rPr>
          <w:rFonts w:asciiTheme="minorHAnsi" w:eastAsia="Times New Roman" w:hAnsiTheme="minorHAnsi" w:cstheme="minorHAnsi"/>
          <w:bCs/>
          <w:color w:val="auto"/>
          <w:u w:color="000000"/>
        </w:rPr>
        <w:t>κόμ</w:t>
      </w:r>
      <w:r w:rsidR="007F508B">
        <w:rPr>
          <w:rFonts w:asciiTheme="minorHAnsi" w:eastAsia="Times New Roman" w:hAnsiTheme="minorHAnsi" w:cstheme="minorHAnsi"/>
          <w:bCs/>
          <w:color w:val="auto"/>
          <w:u w:color="000000"/>
        </w:rPr>
        <w:t>ι</w:t>
      </w:r>
      <w:proofErr w:type="spellEnd"/>
      <w:r w:rsidR="002F4009" w:rsidRPr="006B46B4">
        <w:rPr>
          <w:rFonts w:asciiTheme="minorHAnsi" w:eastAsia="Times New Roman" w:hAnsiTheme="minorHAnsi" w:cstheme="minorHAnsi"/>
          <w:bCs/>
          <w:color w:val="auto"/>
          <w:u w:color="000000"/>
        </w:rPr>
        <w:t xml:space="preserve"> και εάν περιβάλλουν τους κλαδίσκους το πάνω μέρος τους ξηραίνεται. Τέλος οι οφθαλμοί  μαυρίζουν και νεκρώνονται.</w:t>
      </w:r>
      <w:r w:rsidR="00762F65">
        <w:rPr>
          <w:rFonts w:asciiTheme="minorHAnsi" w:eastAsia="Times New Roman" w:hAnsiTheme="minorHAnsi" w:cstheme="minorHAnsi"/>
          <w:bCs/>
          <w:color w:val="auto"/>
          <w:u w:color="000000"/>
        </w:rPr>
        <w:t xml:space="preserve"> </w:t>
      </w:r>
    </w:p>
    <w:p w14:paraId="4FF93955" w14:textId="77777777" w:rsidR="00546263" w:rsidRDefault="00546263" w:rsidP="00EE617E">
      <w:pPr>
        <w:pStyle w:val="a5"/>
        <w:spacing w:line="288" w:lineRule="auto"/>
        <w:ind w:left="-1134"/>
        <w:jc w:val="both"/>
        <w:rPr>
          <w:rFonts w:asciiTheme="minorHAnsi" w:hAnsiTheme="minorHAnsi" w:cstheme="minorHAnsi"/>
        </w:rPr>
      </w:pPr>
    </w:p>
    <w:p w14:paraId="27194846" w14:textId="77777777" w:rsidR="002F4009" w:rsidRPr="006B46B4" w:rsidRDefault="002F4009" w:rsidP="00EE617E">
      <w:pPr>
        <w:pStyle w:val="a5"/>
        <w:spacing w:line="288" w:lineRule="auto"/>
        <w:ind w:left="-1134"/>
        <w:jc w:val="both"/>
        <w:rPr>
          <w:rFonts w:asciiTheme="minorHAnsi" w:hAnsiTheme="minorHAnsi" w:cstheme="minorHAnsi"/>
        </w:rPr>
      </w:pPr>
      <w:r w:rsidRPr="006B46B4">
        <w:rPr>
          <w:rFonts w:asciiTheme="minorHAnsi" w:hAnsiTheme="minorHAnsi" w:cstheme="minorHAnsi"/>
        </w:rPr>
        <w:t>Για την καταπολέμηση της ασθένειας συνιστάται το ακόλουθο πρόγραμμα ψεκασμών:</w:t>
      </w:r>
    </w:p>
    <w:p w14:paraId="0FF66978" w14:textId="77777777" w:rsidR="002F4009" w:rsidRPr="006B46B4" w:rsidRDefault="0021444E" w:rsidP="00546263">
      <w:pPr>
        <w:pStyle w:val="a6"/>
        <w:numPr>
          <w:ilvl w:val="0"/>
          <w:numId w:val="11"/>
        </w:numPr>
        <w:spacing w:before="0" w:after="0"/>
        <w:jc w:val="both"/>
        <w:rPr>
          <w:rFonts w:asciiTheme="minorHAnsi" w:hAnsiTheme="minorHAnsi" w:cstheme="minorHAnsi"/>
        </w:rPr>
      </w:pPr>
      <w:r>
        <w:rPr>
          <w:rFonts w:asciiTheme="minorHAnsi" w:hAnsiTheme="minorHAnsi" w:cstheme="minorHAnsi"/>
        </w:rPr>
        <w:t>Τ</w:t>
      </w:r>
      <w:r w:rsidR="002F4009" w:rsidRPr="006B46B4">
        <w:rPr>
          <w:rFonts w:asciiTheme="minorHAnsi" w:hAnsiTheme="minorHAnsi" w:cstheme="minorHAnsi"/>
        </w:rPr>
        <w:t>ο φθινόπωρο και κατά την πτώση των φύλλων,</w:t>
      </w:r>
    </w:p>
    <w:p w14:paraId="7B38D15E" w14:textId="77777777" w:rsidR="002F4009" w:rsidRPr="006B46B4" w:rsidRDefault="0021444E" w:rsidP="00546263">
      <w:pPr>
        <w:pStyle w:val="a6"/>
        <w:numPr>
          <w:ilvl w:val="0"/>
          <w:numId w:val="11"/>
        </w:numPr>
        <w:spacing w:before="0" w:after="0"/>
        <w:jc w:val="both"/>
        <w:rPr>
          <w:rFonts w:asciiTheme="minorHAnsi" w:hAnsiTheme="minorHAnsi" w:cstheme="minorHAnsi"/>
        </w:rPr>
      </w:pPr>
      <w:r>
        <w:rPr>
          <w:rFonts w:asciiTheme="minorHAnsi" w:hAnsiTheme="minorHAnsi" w:cstheme="minorHAnsi"/>
        </w:rPr>
        <w:t>Κ</w:t>
      </w:r>
      <w:r w:rsidR="002F4009" w:rsidRPr="006B46B4">
        <w:rPr>
          <w:rFonts w:asciiTheme="minorHAnsi" w:hAnsiTheme="minorHAnsi" w:cstheme="minorHAnsi"/>
        </w:rPr>
        <w:t>ατά την χειμερινή περίοδο και λίγο πριν την έναρξη διόγκωσης των οφθαλμών,</w:t>
      </w:r>
    </w:p>
    <w:p w14:paraId="4DC50CDE" w14:textId="77777777" w:rsidR="002F4009" w:rsidRPr="006B46B4" w:rsidRDefault="0021444E" w:rsidP="00546263">
      <w:pPr>
        <w:pStyle w:val="a6"/>
        <w:numPr>
          <w:ilvl w:val="0"/>
          <w:numId w:val="11"/>
        </w:numPr>
        <w:spacing w:before="0" w:after="0"/>
        <w:jc w:val="both"/>
        <w:rPr>
          <w:rFonts w:asciiTheme="minorHAnsi" w:hAnsiTheme="minorHAnsi" w:cstheme="minorHAnsi"/>
        </w:rPr>
      </w:pPr>
      <w:r>
        <w:rPr>
          <w:rFonts w:asciiTheme="minorHAnsi" w:hAnsiTheme="minorHAnsi" w:cstheme="minorHAnsi"/>
        </w:rPr>
        <w:t>Τ</w:t>
      </w:r>
      <w:r w:rsidR="002F4009" w:rsidRPr="006B46B4">
        <w:rPr>
          <w:rFonts w:asciiTheme="minorHAnsi" w:hAnsiTheme="minorHAnsi" w:cstheme="minorHAnsi"/>
        </w:rPr>
        <w:t xml:space="preserve">ην άνοιξη κατά την πτώση των πετάλων, </w:t>
      </w:r>
    </w:p>
    <w:p w14:paraId="1B8B7518" w14:textId="77777777" w:rsidR="00546263" w:rsidRDefault="00A43EA7" w:rsidP="00546263">
      <w:pPr>
        <w:pStyle w:val="a6"/>
        <w:numPr>
          <w:ilvl w:val="0"/>
          <w:numId w:val="11"/>
        </w:numPr>
        <w:spacing w:before="0" w:after="0"/>
        <w:jc w:val="both"/>
        <w:rPr>
          <w:rFonts w:asciiTheme="minorHAnsi" w:hAnsiTheme="minorHAnsi" w:cstheme="minorHAnsi"/>
        </w:rPr>
      </w:pPr>
      <w:r>
        <w:rPr>
          <w:rFonts w:asciiTheme="minorHAnsi" w:hAnsiTheme="minorHAnsi" w:cstheme="minorHAnsi"/>
        </w:rPr>
        <w:t xml:space="preserve"> Είκοσι(</w:t>
      </w:r>
      <w:r w:rsidR="002F4009" w:rsidRPr="006B46B4">
        <w:rPr>
          <w:rFonts w:asciiTheme="minorHAnsi" w:hAnsiTheme="minorHAnsi" w:cstheme="minorHAnsi"/>
        </w:rPr>
        <w:t>20</w:t>
      </w:r>
      <w:r>
        <w:rPr>
          <w:rFonts w:asciiTheme="minorHAnsi" w:hAnsiTheme="minorHAnsi" w:cstheme="minorHAnsi"/>
        </w:rPr>
        <w:t>)</w:t>
      </w:r>
      <w:r w:rsidR="002F4009" w:rsidRPr="006B46B4">
        <w:rPr>
          <w:rFonts w:asciiTheme="minorHAnsi" w:hAnsiTheme="minorHAnsi" w:cstheme="minorHAnsi"/>
        </w:rPr>
        <w:t xml:space="preserve"> ημέρες από τον τελευταίο ψεκασμό.</w:t>
      </w:r>
      <w:r w:rsidR="00762F65">
        <w:rPr>
          <w:rFonts w:asciiTheme="minorHAnsi" w:hAnsiTheme="minorHAnsi" w:cstheme="minorHAnsi"/>
        </w:rPr>
        <w:t xml:space="preserve"> </w:t>
      </w:r>
    </w:p>
    <w:p w14:paraId="5017E865" w14:textId="77777777" w:rsidR="002F4009" w:rsidRPr="006B46B4" w:rsidRDefault="002F4009" w:rsidP="00546263">
      <w:pPr>
        <w:pStyle w:val="a6"/>
        <w:numPr>
          <w:ilvl w:val="0"/>
          <w:numId w:val="11"/>
        </w:numPr>
        <w:spacing w:before="0" w:after="0"/>
        <w:jc w:val="both"/>
        <w:rPr>
          <w:rFonts w:asciiTheme="minorHAnsi" w:hAnsiTheme="minorHAnsi" w:cstheme="minorHAnsi"/>
        </w:rPr>
      </w:pPr>
      <w:r w:rsidRPr="006B46B4">
        <w:rPr>
          <w:rFonts w:asciiTheme="minorHAnsi" w:hAnsiTheme="minorHAnsi" w:cstheme="minorHAnsi"/>
        </w:rPr>
        <w:t xml:space="preserve">Επιπλέον συνιστάται η αφαίρεση και το κάψιμο των προσβεβλημένων κλαδίσκων. </w:t>
      </w:r>
    </w:p>
    <w:p w14:paraId="403B39E4" w14:textId="77777777" w:rsidR="004A58D8" w:rsidRPr="000264DF" w:rsidRDefault="002F4009" w:rsidP="00C74AFE">
      <w:pPr>
        <w:pStyle w:val="a6"/>
        <w:spacing w:beforeLines="80" w:before="192" w:afterLines="180" w:after="432"/>
        <w:ind w:left="-851"/>
        <w:jc w:val="both"/>
        <w:rPr>
          <w:rFonts w:asciiTheme="minorHAnsi" w:hAnsiTheme="minorHAnsi" w:cstheme="minorHAnsi"/>
        </w:rPr>
      </w:pPr>
      <w:r w:rsidRPr="006B46B4">
        <w:rPr>
          <w:rFonts w:asciiTheme="minorHAnsi" w:hAnsiTheme="minorHAnsi" w:cstheme="minorHAnsi"/>
          <w:noProof/>
        </w:rPr>
        <w:t xml:space="preserve"> </w:t>
      </w:r>
      <w:r w:rsidRPr="006B46B4">
        <w:rPr>
          <w:rFonts w:asciiTheme="minorHAnsi" w:hAnsiTheme="minorHAnsi" w:cstheme="minorHAnsi"/>
        </w:rPr>
        <w:t xml:space="preserve">Εικόνες 3 &amp; 4. Χαρακτηριστική προσβολή από τον μύκητα </w:t>
      </w:r>
      <w:proofErr w:type="spellStart"/>
      <w:r w:rsidRPr="006B46B4">
        <w:rPr>
          <w:rFonts w:asciiTheme="minorHAnsi" w:hAnsiTheme="minorHAnsi" w:cstheme="minorHAnsi"/>
          <w:bCs/>
          <w:i/>
          <w:color w:val="auto"/>
          <w:lang w:val="en-US"/>
        </w:rPr>
        <w:t>Stigmina</w:t>
      </w:r>
      <w:proofErr w:type="spellEnd"/>
      <w:r w:rsidRPr="006B46B4">
        <w:rPr>
          <w:rFonts w:asciiTheme="minorHAnsi" w:hAnsiTheme="minorHAnsi" w:cstheme="minorHAnsi"/>
          <w:bCs/>
          <w:i/>
          <w:color w:val="auto"/>
        </w:rPr>
        <w:t xml:space="preserve"> </w:t>
      </w:r>
      <w:proofErr w:type="spellStart"/>
      <w:r w:rsidRPr="006B46B4">
        <w:rPr>
          <w:rFonts w:asciiTheme="minorHAnsi" w:hAnsiTheme="minorHAnsi" w:cstheme="minorHAnsi"/>
          <w:bCs/>
          <w:i/>
          <w:color w:val="auto"/>
          <w:lang w:val="en-US"/>
        </w:rPr>
        <w:t>carpophilla</w:t>
      </w:r>
      <w:proofErr w:type="spellEnd"/>
      <w:r w:rsidR="00EE617E">
        <w:rPr>
          <w:rFonts w:asciiTheme="minorHAnsi" w:hAnsiTheme="minorHAnsi" w:cstheme="minorHAnsi"/>
          <w:bCs/>
          <w:i/>
          <w:color w:val="auto"/>
        </w:rPr>
        <w:t xml:space="preserve"> (</w:t>
      </w:r>
      <w:r w:rsidRPr="006B46B4">
        <w:rPr>
          <w:rFonts w:asciiTheme="minorHAnsi" w:hAnsiTheme="minorHAnsi" w:cstheme="minorHAnsi"/>
        </w:rPr>
        <w:t xml:space="preserve"> Πηγή</w:t>
      </w:r>
      <w:r w:rsidRPr="00EE617E">
        <w:rPr>
          <w:rFonts w:asciiTheme="minorHAnsi" w:hAnsiTheme="minorHAnsi" w:cstheme="minorHAnsi"/>
        </w:rPr>
        <w:t xml:space="preserve">: </w:t>
      </w:r>
      <w:r w:rsidRPr="006B46B4">
        <w:rPr>
          <w:rFonts w:asciiTheme="minorHAnsi" w:hAnsiTheme="minorHAnsi" w:cstheme="minorHAnsi"/>
          <w:lang w:val="en-US"/>
        </w:rPr>
        <w:t>http</w:t>
      </w:r>
      <w:r w:rsidRPr="00EE617E">
        <w:rPr>
          <w:rFonts w:asciiTheme="minorHAnsi" w:hAnsiTheme="minorHAnsi" w:cstheme="minorHAnsi"/>
        </w:rPr>
        <w:t>://</w:t>
      </w:r>
      <w:r w:rsidRPr="006B46B4">
        <w:rPr>
          <w:rFonts w:asciiTheme="minorHAnsi" w:hAnsiTheme="minorHAnsi" w:cstheme="minorHAnsi"/>
          <w:lang w:val="en-US"/>
        </w:rPr>
        <w:t>www</w:t>
      </w:r>
      <w:r w:rsidRPr="00EE617E">
        <w:rPr>
          <w:rFonts w:asciiTheme="minorHAnsi" w:hAnsiTheme="minorHAnsi" w:cstheme="minorHAnsi"/>
        </w:rPr>
        <w:t xml:space="preserve">. </w:t>
      </w:r>
      <w:proofErr w:type="spellStart"/>
      <w:r w:rsidRPr="006B46B4">
        <w:rPr>
          <w:rFonts w:asciiTheme="minorHAnsi" w:hAnsiTheme="minorHAnsi" w:cstheme="minorHAnsi"/>
          <w:lang w:val="en-US"/>
        </w:rPr>
        <w:t>Agronews</w:t>
      </w:r>
      <w:proofErr w:type="spellEnd"/>
      <w:r w:rsidRPr="000264DF">
        <w:rPr>
          <w:rFonts w:asciiTheme="minorHAnsi" w:hAnsiTheme="minorHAnsi" w:cstheme="minorHAnsi"/>
        </w:rPr>
        <w:t>.</w:t>
      </w:r>
      <w:r w:rsidRPr="006B46B4">
        <w:rPr>
          <w:rFonts w:asciiTheme="minorHAnsi" w:hAnsiTheme="minorHAnsi" w:cstheme="minorHAnsi"/>
          <w:lang w:val="en-US"/>
        </w:rPr>
        <w:t>gr</w:t>
      </w:r>
      <w:r w:rsidR="00EE617E">
        <w:rPr>
          <w:rFonts w:asciiTheme="minorHAnsi" w:hAnsiTheme="minorHAnsi" w:cstheme="minorHAnsi"/>
        </w:rPr>
        <w:t>)</w:t>
      </w:r>
    </w:p>
    <w:p w14:paraId="3B28B971" w14:textId="77777777" w:rsidR="009D48C9" w:rsidRPr="004B7840" w:rsidRDefault="009D48C9" w:rsidP="002157BB">
      <w:pPr>
        <w:pStyle w:val="a6"/>
        <w:spacing w:before="0" w:after="0" w:line="360" w:lineRule="auto"/>
        <w:ind w:left="-851"/>
        <w:jc w:val="both"/>
        <w:rPr>
          <w:rFonts w:asciiTheme="minorHAnsi" w:hAnsiTheme="minorHAnsi" w:cstheme="minorHAnsi"/>
          <w:b/>
        </w:rPr>
      </w:pPr>
      <w:proofErr w:type="spellStart"/>
      <w:r w:rsidRPr="004B7840">
        <w:rPr>
          <w:rFonts w:asciiTheme="minorHAnsi" w:hAnsiTheme="minorHAnsi" w:cstheme="minorHAnsi"/>
          <w:b/>
        </w:rPr>
        <w:t>Μονίλια</w:t>
      </w:r>
      <w:proofErr w:type="spellEnd"/>
      <w:r w:rsidR="004B7840">
        <w:rPr>
          <w:rFonts w:asciiTheme="minorHAnsi" w:hAnsiTheme="minorHAnsi" w:cstheme="minorHAnsi"/>
          <w:b/>
        </w:rPr>
        <w:t xml:space="preserve"> </w:t>
      </w:r>
      <w:r w:rsidRPr="004B7840">
        <w:rPr>
          <w:rFonts w:asciiTheme="minorHAnsi" w:hAnsiTheme="minorHAnsi" w:cstheme="minorHAnsi"/>
          <w:b/>
        </w:rPr>
        <w:t>(</w:t>
      </w:r>
      <w:proofErr w:type="spellStart"/>
      <w:r w:rsidRPr="004B7840">
        <w:rPr>
          <w:rFonts w:asciiTheme="minorHAnsi" w:hAnsiTheme="minorHAnsi" w:cstheme="minorHAnsi"/>
          <w:b/>
          <w:lang w:val="en-US"/>
        </w:rPr>
        <w:t>Monilinia</w:t>
      </w:r>
      <w:proofErr w:type="spellEnd"/>
      <w:r w:rsidRPr="004B7840">
        <w:rPr>
          <w:rFonts w:asciiTheme="minorHAnsi" w:hAnsiTheme="minorHAnsi" w:cstheme="minorHAnsi"/>
          <w:b/>
        </w:rPr>
        <w:t xml:space="preserve"> </w:t>
      </w:r>
      <w:proofErr w:type="spellStart"/>
      <w:r w:rsidRPr="004B7840">
        <w:rPr>
          <w:rFonts w:asciiTheme="minorHAnsi" w:hAnsiTheme="minorHAnsi" w:cstheme="minorHAnsi"/>
          <w:b/>
          <w:lang w:val="en-US"/>
        </w:rPr>
        <w:t>fructicola</w:t>
      </w:r>
      <w:proofErr w:type="spellEnd"/>
      <w:r w:rsidRPr="004B7840">
        <w:rPr>
          <w:rFonts w:asciiTheme="minorHAnsi" w:hAnsiTheme="minorHAnsi" w:cstheme="minorHAnsi"/>
          <w:b/>
        </w:rPr>
        <w:t>)</w:t>
      </w:r>
    </w:p>
    <w:p w14:paraId="245F072F" w14:textId="77777777" w:rsidR="009D48C9" w:rsidRDefault="009D48C9" w:rsidP="002157BB">
      <w:pPr>
        <w:pStyle w:val="a6"/>
        <w:spacing w:before="0" w:after="0" w:line="240" w:lineRule="auto"/>
        <w:ind w:left="-851"/>
        <w:jc w:val="both"/>
        <w:rPr>
          <w:rFonts w:asciiTheme="minorHAnsi" w:hAnsiTheme="minorHAnsi" w:cstheme="minorHAnsi"/>
        </w:rPr>
      </w:pPr>
      <w:r w:rsidRPr="006B46B4">
        <w:rPr>
          <w:rFonts w:asciiTheme="minorHAnsi" w:hAnsiTheme="minorHAnsi" w:cstheme="minorHAnsi"/>
        </w:rPr>
        <w:lastRenderedPageBreak/>
        <w:t>Για τη</w:t>
      </w:r>
      <w:r w:rsidR="001229B0">
        <w:rPr>
          <w:rFonts w:asciiTheme="minorHAnsi" w:hAnsiTheme="minorHAnsi" w:cstheme="minorHAnsi"/>
        </w:rPr>
        <w:t xml:space="preserve">ν </w:t>
      </w:r>
      <w:proofErr w:type="spellStart"/>
      <w:r w:rsidR="001229B0" w:rsidRPr="001229B0">
        <w:rPr>
          <w:rFonts w:asciiTheme="minorHAnsi" w:hAnsiTheme="minorHAnsi" w:cstheme="minorHAnsi"/>
          <w:b/>
        </w:rPr>
        <w:t>Μ</w:t>
      </w:r>
      <w:r w:rsidRPr="001229B0">
        <w:rPr>
          <w:rFonts w:asciiTheme="minorHAnsi" w:hAnsiTheme="minorHAnsi" w:cstheme="minorHAnsi"/>
          <w:b/>
        </w:rPr>
        <w:t>ονίλια</w:t>
      </w:r>
      <w:proofErr w:type="spellEnd"/>
      <w:r w:rsidR="00851373">
        <w:rPr>
          <w:rFonts w:asciiTheme="minorHAnsi" w:hAnsiTheme="minorHAnsi" w:cstheme="minorHAnsi"/>
        </w:rPr>
        <w:t xml:space="preserve">  στα </w:t>
      </w:r>
      <w:proofErr w:type="spellStart"/>
      <w:r w:rsidR="00851373">
        <w:rPr>
          <w:rFonts w:asciiTheme="minorHAnsi" w:hAnsiTheme="minorHAnsi" w:cstheme="minorHAnsi"/>
        </w:rPr>
        <w:t>πυρηνόκαρπα</w:t>
      </w:r>
      <w:proofErr w:type="spellEnd"/>
      <w:r w:rsidRPr="006B46B4">
        <w:rPr>
          <w:rFonts w:asciiTheme="minorHAnsi" w:hAnsiTheme="minorHAnsi" w:cstheme="minorHAnsi"/>
        </w:rPr>
        <w:t xml:space="preserve"> θα πρέπει να γίνει ένας ψεκασμός λίγο πριν τη διόγκωση των οφθαλμών για να προστατευτούν τα ευαίσθητα τμήματα του άνθους</w:t>
      </w:r>
      <w:r w:rsidR="004B7840">
        <w:rPr>
          <w:rFonts w:asciiTheme="minorHAnsi" w:hAnsiTheme="minorHAnsi" w:cstheme="minorHAnsi"/>
        </w:rPr>
        <w:t xml:space="preserve"> </w:t>
      </w:r>
      <w:r w:rsidRPr="006B46B4">
        <w:rPr>
          <w:rFonts w:asciiTheme="minorHAnsi" w:hAnsiTheme="minorHAnsi" w:cstheme="minorHAnsi"/>
        </w:rPr>
        <w:t>(σέπαλα, πέταλα, ανθήρες)</w:t>
      </w:r>
      <w:r w:rsidR="004B7840">
        <w:rPr>
          <w:rFonts w:asciiTheme="minorHAnsi" w:hAnsiTheme="minorHAnsi" w:cstheme="minorHAnsi"/>
        </w:rPr>
        <w:t xml:space="preserve"> </w:t>
      </w:r>
      <w:r w:rsidRPr="006B46B4">
        <w:rPr>
          <w:rFonts w:asciiTheme="minorHAnsi" w:hAnsiTheme="minorHAnsi" w:cstheme="minorHAnsi"/>
        </w:rPr>
        <w:t xml:space="preserve">ιδιαίτερα όταν επικρατεί βροχερός καιρός. </w:t>
      </w:r>
      <w:r w:rsidR="007F508B">
        <w:rPr>
          <w:rFonts w:asciiTheme="minorHAnsi" w:hAnsiTheme="minorHAnsi" w:cstheme="minorHAnsi"/>
        </w:rPr>
        <w:t>Θα επαναληφθεί, εφόσον απαιτείται, λόγω επικράτησης ευνοϊκών συνθηκών κατά την διάρκεια της άνθησης.</w:t>
      </w:r>
    </w:p>
    <w:p w14:paraId="6CA35576" w14:textId="77777777" w:rsidR="002157BB" w:rsidRPr="006B46B4" w:rsidRDefault="002157BB" w:rsidP="002157BB">
      <w:pPr>
        <w:pStyle w:val="a6"/>
        <w:spacing w:before="0" w:after="0" w:line="240" w:lineRule="auto"/>
        <w:ind w:left="-851"/>
        <w:jc w:val="both"/>
        <w:rPr>
          <w:rFonts w:asciiTheme="minorHAnsi" w:hAnsiTheme="minorHAnsi" w:cstheme="minorHAnsi"/>
        </w:rPr>
      </w:pPr>
    </w:p>
    <w:p w14:paraId="51128355" w14:textId="77777777" w:rsidR="002157BB" w:rsidRDefault="005B4A68" w:rsidP="006B3BE1">
      <w:pPr>
        <w:pStyle w:val="a6"/>
        <w:ind w:left="-1134"/>
        <w:rPr>
          <w:rFonts w:cstheme="minorHAnsi"/>
          <w:sz w:val="24"/>
          <w:szCs w:val="24"/>
        </w:rPr>
      </w:pPr>
      <w:r w:rsidRPr="007F508B">
        <w:rPr>
          <w:rFonts w:asciiTheme="minorHAnsi" w:hAnsiTheme="minorHAnsi" w:cstheme="minorHAnsi"/>
          <w:sz w:val="24"/>
          <w:szCs w:val="24"/>
        </w:rPr>
        <w:t xml:space="preserve"> </w:t>
      </w:r>
      <w:r w:rsidR="002157BB">
        <w:rPr>
          <w:rFonts w:asciiTheme="minorHAnsi" w:hAnsiTheme="minorHAnsi" w:cstheme="minorHAnsi"/>
          <w:sz w:val="24"/>
          <w:szCs w:val="24"/>
        </w:rPr>
        <w:br w:type="page"/>
      </w:r>
    </w:p>
    <w:p w14:paraId="4E452A45" w14:textId="77777777" w:rsidR="00FF2807" w:rsidRPr="007F508B" w:rsidRDefault="005B4A68" w:rsidP="00371271">
      <w:pPr>
        <w:pStyle w:val="a6"/>
        <w:ind w:left="-1134"/>
        <w:jc w:val="center"/>
        <w:rPr>
          <w:rFonts w:asciiTheme="minorHAnsi" w:hAnsiTheme="minorHAnsi" w:cstheme="minorHAnsi"/>
          <w:b/>
          <w:sz w:val="24"/>
          <w:szCs w:val="24"/>
          <w:u w:val="single"/>
        </w:rPr>
      </w:pPr>
      <w:r w:rsidRPr="00485CB4">
        <w:rPr>
          <w:rFonts w:asciiTheme="minorHAnsi" w:eastAsia="Times New Roman" w:hAnsiTheme="minorHAnsi" w:cs="Times New Roman"/>
          <w:b/>
          <w:bCs/>
          <w:color w:val="76923C" w:themeColor="accent3" w:themeShade="BF"/>
          <w:sz w:val="24"/>
          <w:szCs w:val="24"/>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Μηλιά – Αχλαδιά</w:t>
      </w:r>
    </w:p>
    <w:p w14:paraId="4E738377" w14:textId="77777777" w:rsidR="00FF2807" w:rsidRDefault="005B4A68" w:rsidP="00FF2807">
      <w:pPr>
        <w:pStyle w:val="a6"/>
        <w:ind w:left="-851"/>
        <w:rPr>
          <w:rFonts w:asciiTheme="minorHAnsi" w:hAnsiTheme="minorHAnsi" w:cstheme="minorHAnsi"/>
          <w:b/>
          <w:u w:val="single"/>
        </w:rPr>
      </w:pPr>
      <w:r w:rsidRPr="006B46B4">
        <w:rPr>
          <w:rFonts w:asciiTheme="minorHAnsi" w:hAnsiTheme="minorHAnsi" w:cstheme="minorHAnsi"/>
          <w:b/>
          <w:bCs/>
          <w:color w:val="auto"/>
          <w:u w:val="single"/>
        </w:rPr>
        <w:t xml:space="preserve">ΑΣΘΕΝΕΙΕΣ </w:t>
      </w:r>
      <w:r w:rsidR="00FF2807">
        <w:rPr>
          <w:rFonts w:asciiTheme="minorHAnsi" w:hAnsiTheme="minorHAnsi" w:cstheme="minorHAnsi"/>
          <w:b/>
          <w:bCs/>
          <w:color w:val="auto"/>
          <w:u w:val="single"/>
        </w:rPr>
        <w:t xml:space="preserve">ΚΑΙ ΕΧΘΡΟΙ </w:t>
      </w:r>
      <w:r w:rsidRPr="006B46B4">
        <w:rPr>
          <w:rFonts w:asciiTheme="minorHAnsi" w:hAnsiTheme="minorHAnsi" w:cstheme="minorHAnsi"/>
          <w:b/>
          <w:bCs/>
          <w:color w:val="auto"/>
          <w:u w:val="single"/>
        </w:rPr>
        <w:t>ΜΗΛΙΑΣ – ΑΧΛΑΔΙΑΣ</w:t>
      </w:r>
    </w:p>
    <w:p w14:paraId="4087435F" w14:textId="77777777" w:rsidR="00652533" w:rsidRPr="006B46B4" w:rsidRDefault="00652533" w:rsidP="00FF2807">
      <w:pPr>
        <w:pStyle w:val="a6"/>
        <w:ind w:left="-851"/>
        <w:jc w:val="both"/>
        <w:rPr>
          <w:rFonts w:asciiTheme="minorHAnsi" w:hAnsiTheme="minorHAnsi" w:cstheme="minorHAnsi"/>
          <w:bCs/>
          <w:color w:val="auto"/>
        </w:rPr>
      </w:pPr>
      <w:r w:rsidRPr="006B46B4">
        <w:rPr>
          <w:rFonts w:asciiTheme="minorHAnsi" w:hAnsiTheme="minorHAnsi" w:cstheme="minorHAnsi"/>
          <w:bCs/>
          <w:color w:val="auto"/>
          <w:lang w:val="en-US"/>
        </w:rPr>
        <w:t>O</w:t>
      </w:r>
      <w:r w:rsidRPr="006B46B4">
        <w:rPr>
          <w:rFonts w:asciiTheme="minorHAnsi" w:hAnsiTheme="minorHAnsi" w:cstheme="minorHAnsi"/>
          <w:bCs/>
          <w:color w:val="auto"/>
        </w:rPr>
        <w:t xml:space="preserve">ι σημαντικότερες ασθένειες των </w:t>
      </w:r>
      <w:proofErr w:type="spellStart"/>
      <w:r w:rsidRPr="006B46B4">
        <w:rPr>
          <w:rFonts w:asciiTheme="minorHAnsi" w:hAnsiTheme="minorHAnsi" w:cstheme="minorHAnsi"/>
          <w:bCs/>
          <w:color w:val="auto"/>
        </w:rPr>
        <w:t>μηλοειδών</w:t>
      </w:r>
      <w:proofErr w:type="spellEnd"/>
      <w:r w:rsidRPr="006B46B4">
        <w:rPr>
          <w:rFonts w:asciiTheme="minorHAnsi" w:hAnsiTheme="minorHAnsi" w:cstheme="minorHAnsi"/>
          <w:bCs/>
          <w:color w:val="auto"/>
        </w:rPr>
        <w:t xml:space="preserve"> είναι το </w:t>
      </w:r>
      <w:proofErr w:type="spellStart"/>
      <w:r w:rsidRPr="007F508B">
        <w:rPr>
          <w:rFonts w:asciiTheme="minorHAnsi" w:hAnsiTheme="minorHAnsi" w:cstheme="minorHAnsi"/>
          <w:b/>
          <w:color w:val="auto"/>
        </w:rPr>
        <w:t>Φουζικλάδιο</w:t>
      </w:r>
      <w:proofErr w:type="spellEnd"/>
      <w:r w:rsidRPr="006B46B4">
        <w:rPr>
          <w:rFonts w:asciiTheme="minorHAnsi" w:hAnsiTheme="minorHAnsi" w:cstheme="minorHAnsi"/>
          <w:bCs/>
          <w:color w:val="auto"/>
        </w:rPr>
        <w:t xml:space="preserve"> (</w:t>
      </w:r>
      <w:r w:rsidRPr="009A6881">
        <w:rPr>
          <w:rFonts w:asciiTheme="minorHAnsi" w:hAnsiTheme="minorHAnsi" w:cstheme="minorHAnsi"/>
          <w:bCs/>
          <w:i/>
          <w:color w:val="auto"/>
          <w:lang w:val="en-US"/>
        </w:rPr>
        <w:t>Venturia</w:t>
      </w:r>
      <w:r w:rsidRPr="009A6881">
        <w:rPr>
          <w:rFonts w:asciiTheme="minorHAnsi" w:hAnsiTheme="minorHAnsi" w:cstheme="minorHAnsi"/>
          <w:bCs/>
          <w:i/>
          <w:color w:val="auto"/>
        </w:rPr>
        <w:t xml:space="preserve"> </w:t>
      </w:r>
      <w:proofErr w:type="spellStart"/>
      <w:r w:rsidRPr="009A6881">
        <w:rPr>
          <w:rFonts w:asciiTheme="minorHAnsi" w:hAnsiTheme="minorHAnsi" w:cstheme="minorHAnsi"/>
          <w:bCs/>
          <w:i/>
          <w:color w:val="auto"/>
          <w:lang w:val="en-US"/>
        </w:rPr>
        <w:t>inaequalis</w:t>
      </w:r>
      <w:proofErr w:type="spellEnd"/>
      <w:r w:rsidRPr="006B46B4">
        <w:rPr>
          <w:rFonts w:asciiTheme="minorHAnsi" w:hAnsiTheme="minorHAnsi" w:cstheme="minorHAnsi"/>
          <w:bCs/>
          <w:color w:val="auto"/>
        </w:rPr>
        <w:t xml:space="preserve">) και το </w:t>
      </w:r>
      <w:proofErr w:type="spellStart"/>
      <w:r w:rsidRPr="006B46B4">
        <w:rPr>
          <w:rFonts w:asciiTheme="minorHAnsi" w:hAnsiTheme="minorHAnsi" w:cstheme="minorHAnsi"/>
          <w:bCs/>
          <w:color w:val="auto"/>
        </w:rPr>
        <w:t>βακτηριακό</w:t>
      </w:r>
      <w:proofErr w:type="spellEnd"/>
      <w:r w:rsidRPr="006B46B4">
        <w:rPr>
          <w:rFonts w:asciiTheme="minorHAnsi" w:hAnsiTheme="minorHAnsi" w:cstheme="minorHAnsi"/>
          <w:bCs/>
          <w:color w:val="auto"/>
        </w:rPr>
        <w:t xml:space="preserve"> κάψιμο (</w:t>
      </w:r>
      <w:r w:rsidRPr="009A6881">
        <w:rPr>
          <w:rFonts w:asciiTheme="minorHAnsi" w:hAnsiTheme="minorHAnsi" w:cstheme="minorHAnsi"/>
          <w:bCs/>
          <w:i/>
          <w:color w:val="auto"/>
        </w:rPr>
        <w:t>Ε</w:t>
      </w:r>
      <w:proofErr w:type="spellStart"/>
      <w:r w:rsidRPr="009A6881">
        <w:rPr>
          <w:rFonts w:asciiTheme="minorHAnsi" w:hAnsiTheme="minorHAnsi" w:cstheme="minorHAnsi"/>
          <w:bCs/>
          <w:i/>
          <w:color w:val="auto"/>
          <w:lang w:val="en-US"/>
        </w:rPr>
        <w:t>rwinia</w:t>
      </w:r>
      <w:proofErr w:type="spellEnd"/>
      <w:r w:rsidRPr="009A6881">
        <w:rPr>
          <w:rFonts w:asciiTheme="minorHAnsi" w:hAnsiTheme="minorHAnsi" w:cstheme="minorHAnsi"/>
          <w:bCs/>
          <w:i/>
          <w:color w:val="auto"/>
        </w:rPr>
        <w:t xml:space="preserve"> </w:t>
      </w:r>
      <w:proofErr w:type="spellStart"/>
      <w:r w:rsidRPr="009A6881">
        <w:rPr>
          <w:rFonts w:asciiTheme="minorHAnsi" w:hAnsiTheme="minorHAnsi" w:cstheme="minorHAnsi"/>
          <w:bCs/>
          <w:i/>
          <w:color w:val="auto"/>
          <w:lang w:val="en-US"/>
        </w:rPr>
        <w:t>amylovora</w:t>
      </w:r>
      <w:proofErr w:type="spellEnd"/>
      <w:r w:rsidRPr="006B46B4">
        <w:rPr>
          <w:rFonts w:asciiTheme="minorHAnsi" w:hAnsiTheme="minorHAnsi" w:cstheme="minorHAnsi"/>
          <w:bCs/>
          <w:color w:val="auto"/>
        </w:rPr>
        <w:t>).</w:t>
      </w:r>
      <w:r w:rsidR="00FF2807">
        <w:rPr>
          <w:rFonts w:asciiTheme="minorHAnsi" w:hAnsiTheme="minorHAnsi" w:cstheme="minorHAnsi"/>
          <w:bCs/>
          <w:color w:val="auto"/>
        </w:rPr>
        <w:t xml:space="preserve"> </w:t>
      </w:r>
      <w:r w:rsidRPr="006B46B4">
        <w:rPr>
          <w:rFonts w:asciiTheme="minorHAnsi" w:hAnsiTheme="minorHAnsi" w:cstheme="minorHAnsi"/>
          <w:bCs/>
          <w:color w:val="auto"/>
          <w:lang w:val="en-US"/>
        </w:rPr>
        <w:t>To</w:t>
      </w:r>
      <w:r w:rsidRPr="006B46B4">
        <w:rPr>
          <w:rFonts w:asciiTheme="minorHAnsi" w:hAnsiTheme="minorHAnsi" w:cstheme="minorHAnsi"/>
          <w:bCs/>
          <w:color w:val="auto"/>
        </w:rPr>
        <w:t xml:space="preserve"> </w:t>
      </w:r>
      <w:proofErr w:type="spellStart"/>
      <w:r w:rsidRPr="006B46B4">
        <w:rPr>
          <w:rFonts w:asciiTheme="minorHAnsi" w:hAnsiTheme="minorHAnsi" w:cstheme="minorHAnsi"/>
          <w:bCs/>
          <w:color w:val="auto"/>
        </w:rPr>
        <w:t>φουζικλάδιο</w:t>
      </w:r>
      <w:proofErr w:type="spellEnd"/>
      <w:r w:rsidRPr="006B46B4">
        <w:rPr>
          <w:rFonts w:asciiTheme="minorHAnsi" w:hAnsiTheme="minorHAnsi" w:cstheme="minorHAnsi"/>
          <w:bCs/>
          <w:color w:val="auto"/>
        </w:rPr>
        <w:t xml:space="preserve"> αντιμετωπίζεται κατά τη διάρκεια της βλαστικής περιό</w:t>
      </w:r>
      <w:r w:rsidR="00454110">
        <w:rPr>
          <w:rFonts w:asciiTheme="minorHAnsi" w:hAnsiTheme="minorHAnsi" w:cstheme="minorHAnsi"/>
          <w:bCs/>
          <w:color w:val="auto"/>
        </w:rPr>
        <w:t xml:space="preserve">δου με </w:t>
      </w:r>
      <w:proofErr w:type="gramStart"/>
      <w:r w:rsidR="00454110">
        <w:rPr>
          <w:rFonts w:asciiTheme="minorHAnsi" w:hAnsiTheme="minorHAnsi" w:cstheme="minorHAnsi"/>
          <w:bCs/>
          <w:color w:val="auto"/>
        </w:rPr>
        <w:t>ψεκασμούς  εγκεκριμένων</w:t>
      </w:r>
      <w:proofErr w:type="gramEnd"/>
      <w:r w:rsidR="00454110">
        <w:rPr>
          <w:rFonts w:asciiTheme="minorHAnsi" w:hAnsiTheme="minorHAnsi" w:cstheme="minorHAnsi"/>
          <w:bCs/>
          <w:color w:val="auto"/>
        </w:rPr>
        <w:t xml:space="preserve"> </w:t>
      </w:r>
      <w:proofErr w:type="spellStart"/>
      <w:r w:rsidRPr="006B46B4">
        <w:rPr>
          <w:rFonts w:asciiTheme="minorHAnsi" w:hAnsiTheme="minorHAnsi" w:cstheme="minorHAnsi"/>
          <w:bCs/>
          <w:color w:val="auto"/>
        </w:rPr>
        <w:t>φυτοπροστατευτικών</w:t>
      </w:r>
      <w:proofErr w:type="spellEnd"/>
      <w:r w:rsidRPr="006B46B4">
        <w:rPr>
          <w:rFonts w:asciiTheme="minorHAnsi" w:hAnsiTheme="minorHAnsi" w:cstheme="minorHAnsi"/>
          <w:bCs/>
          <w:color w:val="auto"/>
        </w:rPr>
        <w:t xml:space="preserve"> προϊόντων. Κατά την διάρκεια του χειμώνα πρέπει</w:t>
      </w:r>
      <w:r w:rsidR="00FF2807">
        <w:rPr>
          <w:rFonts w:asciiTheme="minorHAnsi" w:hAnsiTheme="minorHAnsi" w:cstheme="minorHAnsi"/>
          <w:bCs/>
          <w:color w:val="auto"/>
        </w:rPr>
        <w:t>, επίσης,</w:t>
      </w:r>
      <w:r w:rsidRPr="006B46B4">
        <w:rPr>
          <w:rFonts w:asciiTheme="minorHAnsi" w:hAnsiTheme="minorHAnsi" w:cstheme="minorHAnsi"/>
          <w:bCs/>
          <w:color w:val="auto"/>
        </w:rPr>
        <w:t xml:space="preserve"> να γίνεται κλάδεμα και καταστροφή των προσβεβλημένων κλάδων. Επίσης τα πεσμένα φύλλα θα πρέπει να </w:t>
      </w:r>
      <w:r w:rsidR="007F508B">
        <w:rPr>
          <w:rFonts w:asciiTheme="minorHAnsi" w:hAnsiTheme="minorHAnsi" w:cstheme="minorHAnsi"/>
          <w:bCs/>
          <w:color w:val="auto"/>
        </w:rPr>
        <w:t>συλλέγονται και να ενσωματώνονται</w:t>
      </w:r>
      <w:r w:rsidRPr="006B46B4">
        <w:rPr>
          <w:rFonts w:asciiTheme="minorHAnsi" w:hAnsiTheme="minorHAnsi" w:cstheme="minorHAnsi"/>
          <w:bCs/>
          <w:color w:val="auto"/>
        </w:rPr>
        <w:t xml:space="preserve"> (όπου είναι εφικτό) ή να ψεκάζονται (μετά την πτώση</w:t>
      </w:r>
      <w:r w:rsidR="009A6881">
        <w:rPr>
          <w:rFonts w:asciiTheme="minorHAnsi" w:hAnsiTheme="minorHAnsi" w:cstheme="minorHAnsi"/>
          <w:bCs/>
          <w:color w:val="auto"/>
        </w:rPr>
        <w:t>)</w:t>
      </w:r>
      <w:r w:rsidRPr="006B46B4">
        <w:rPr>
          <w:rFonts w:asciiTheme="minorHAnsi" w:hAnsiTheme="minorHAnsi" w:cstheme="minorHAnsi"/>
          <w:bCs/>
          <w:color w:val="auto"/>
        </w:rPr>
        <w:t xml:space="preserve"> με ουρία που </w:t>
      </w:r>
      <w:r w:rsidR="007F508B">
        <w:rPr>
          <w:rFonts w:asciiTheme="minorHAnsi" w:hAnsiTheme="minorHAnsi" w:cstheme="minorHAnsi"/>
          <w:bCs/>
          <w:color w:val="auto"/>
        </w:rPr>
        <w:t>ευνοεί</w:t>
      </w:r>
      <w:r w:rsidRPr="006B46B4">
        <w:rPr>
          <w:rFonts w:asciiTheme="minorHAnsi" w:hAnsiTheme="minorHAnsi" w:cstheme="minorHAnsi"/>
          <w:bCs/>
          <w:color w:val="auto"/>
        </w:rPr>
        <w:t xml:space="preserve"> την αποσύνθεσή τους.</w:t>
      </w:r>
      <w:r w:rsidR="00FF2807">
        <w:rPr>
          <w:rFonts w:asciiTheme="minorHAnsi" w:hAnsiTheme="minorHAnsi" w:cstheme="minorHAnsi"/>
          <w:bCs/>
          <w:color w:val="auto"/>
        </w:rPr>
        <w:t xml:space="preserve"> </w:t>
      </w:r>
      <w:r w:rsidR="00492A91" w:rsidRPr="006B46B4">
        <w:rPr>
          <w:rFonts w:asciiTheme="minorHAnsi" w:hAnsiTheme="minorHAnsi" w:cstheme="minorHAnsi"/>
          <w:bCs/>
          <w:color w:val="auto"/>
        </w:rPr>
        <w:t xml:space="preserve">Το </w:t>
      </w:r>
      <w:proofErr w:type="spellStart"/>
      <w:r w:rsidR="00492A91" w:rsidRPr="006B46B4">
        <w:rPr>
          <w:rFonts w:asciiTheme="minorHAnsi" w:hAnsiTheme="minorHAnsi" w:cstheme="minorHAnsi"/>
          <w:bCs/>
          <w:color w:val="auto"/>
        </w:rPr>
        <w:t>βακτηριακό</w:t>
      </w:r>
      <w:proofErr w:type="spellEnd"/>
      <w:r w:rsidR="00492A91" w:rsidRPr="006B46B4">
        <w:rPr>
          <w:rFonts w:asciiTheme="minorHAnsi" w:hAnsiTheme="minorHAnsi" w:cstheme="minorHAnsi"/>
          <w:bCs/>
          <w:color w:val="auto"/>
        </w:rPr>
        <w:t xml:space="preserve"> κάψιμο αντιμετωπίζεται </w:t>
      </w:r>
      <w:r w:rsidR="007F508B">
        <w:rPr>
          <w:rFonts w:asciiTheme="minorHAnsi" w:hAnsiTheme="minorHAnsi" w:cstheme="minorHAnsi"/>
          <w:bCs/>
          <w:color w:val="auto"/>
        </w:rPr>
        <w:t>κυρίως προληπτικά</w:t>
      </w:r>
      <w:r w:rsidR="00492A91" w:rsidRPr="006B46B4">
        <w:rPr>
          <w:rFonts w:asciiTheme="minorHAnsi" w:hAnsiTheme="minorHAnsi" w:cstheme="minorHAnsi"/>
          <w:bCs/>
          <w:color w:val="auto"/>
        </w:rPr>
        <w:t xml:space="preserve"> με </w:t>
      </w:r>
      <w:r w:rsidR="007F508B">
        <w:rPr>
          <w:rFonts w:asciiTheme="minorHAnsi" w:hAnsiTheme="minorHAnsi" w:cstheme="minorHAnsi"/>
          <w:bCs/>
          <w:color w:val="auto"/>
        </w:rPr>
        <w:t>τα παρακάτω</w:t>
      </w:r>
      <w:r w:rsidR="00FF2807">
        <w:rPr>
          <w:rFonts w:asciiTheme="minorHAnsi" w:hAnsiTheme="minorHAnsi" w:cstheme="minorHAnsi"/>
          <w:bCs/>
          <w:color w:val="auto"/>
        </w:rPr>
        <w:t xml:space="preserve"> καλλιεργητικά μέτρα, όπως:</w:t>
      </w:r>
    </w:p>
    <w:p w14:paraId="203076DE" w14:textId="77777777" w:rsidR="00492A91" w:rsidRPr="006B46B4" w:rsidRDefault="007F508B" w:rsidP="002157BB">
      <w:pPr>
        <w:pStyle w:val="a6"/>
        <w:numPr>
          <w:ilvl w:val="0"/>
          <w:numId w:val="8"/>
        </w:numPr>
        <w:spacing w:line="240" w:lineRule="auto"/>
        <w:ind w:left="-851" w:hanging="357"/>
        <w:jc w:val="both"/>
        <w:rPr>
          <w:rFonts w:asciiTheme="minorHAnsi" w:hAnsiTheme="minorHAnsi" w:cstheme="minorHAnsi"/>
          <w:bCs/>
          <w:color w:val="auto"/>
        </w:rPr>
      </w:pPr>
      <w:r>
        <w:rPr>
          <w:rFonts w:asciiTheme="minorHAnsi" w:hAnsiTheme="minorHAnsi" w:cstheme="minorHAnsi"/>
          <w:bCs/>
          <w:color w:val="auto"/>
        </w:rPr>
        <w:t>Απομάκρυνση - καταστροφή</w:t>
      </w:r>
      <w:r w:rsidR="00B635B4">
        <w:rPr>
          <w:rFonts w:asciiTheme="minorHAnsi" w:hAnsiTheme="minorHAnsi" w:cstheme="minorHAnsi"/>
          <w:bCs/>
          <w:color w:val="auto"/>
        </w:rPr>
        <w:t xml:space="preserve"> των </w:t>
      </w:r>
      <w:r w:rsidR="00492A91" w:rsidRPr="006B46B4">
        <w:rPr>
          <w:rFonts w:asciiTheme="minorHAnsi" w:hAnsiTheme="minorHAnsi" w:cstheme="minorHAnsi"/>
          <w:bCs/>
          <w:color w:val="auto"/>
        </w:rPr>
        <w:t xml:space="preserve"> προσβεβλημένων δένδρων</w:t>
      </w:r>
      <w:r w:rsidR="00FF2807">
        <w:rPr>
          <w:rFonts w:asciiTheme="minorHAnsi" w:hAnsiTheme="minorHAnsi" w:cstheme="minorHAnsi"/>
          <w:bCs/>
          <w:color w:val="auto"/>
        </w:rPr>
        <w:t xml:space="preserve"> </w:t>
      </w:r>
      <w:r w:rsidR="00CC5F9B" w:rsidRPr="006B46B4">
        <w:rPr>
          <w:rFonts w:asciiTheme="minorHAnsi" w:hAnsiTheme="minorHAnsi" w:cstheme="minorHAnsi"/>
          <w:bCs/>
          <w:color w:val="auto"/>
        </w:rPr>
        <w:t>(προσβολή του κορμού ή των βραχιόνων σε απόσταση μικρότερη από  50 εκ. από τον κορμό)</w:t>
      </w:r>
      <w:r w:rsidR="00492A91" w:rsidRPr="006B46B4">
        <w:rPr>
          <w:rFonts w:asciiTheme="minorHAnsi" w:hAnsiTheme="minorHAnsi" w:cstheme="minorHAnsi"/>
          <w:bCs/>
          <w:color w:val="auto"/>
        </w:rPr>
        <w:t>, ακόμη και των γειτονικών που είναι ύποπτα για προσβολή</w:t>
      </w:r>
      <w:r w:rsidR="00FF2807">
        <w:rPr>
          <w:rFonts w:asciiTheme="minorHAnsi" w:hAnsiTheme="minorHAnsi" w:cstheme="minorHAnsi"/>
          <w:bCs/>
          <w:color w:val="auto"/>
        </w:rPr>
        <w:t>,</w:t>
      </w:r>
    </w:p>
    <w:p w14:paraId="7E4CF6F0" w14:textId="77777777" w:rsidR="00492A91" w:rsidRPr="006B46B4" w:rsidRDefault="00492A91" w:rsidP="002157BB">
      <w:pPr>
        <w:pStyle w:val="a6"/>
        <w:numPr>
          <w:ilvl w:val="0"/>
          <w:numId w:val="8"/>
        </w:numPr>
        <w:spacing w:line="240" w:lineRule="auto"/>
        <w:ind w:left="-851" w:hanging="357"/>
        <w:jc w:val="both"/>
        <w:rPr>
          <w:rFonts w:asciiTheme="minorHAnsi" w:hAnsiTheme="minorHAnsi" w:cstheme="minorHAnsi"/>
          <w:bCs/>
          <w:color w:val="auto"/>
        </w:rPr>
      </w:pPr>
      <w:r w:rsidRPr="006B46B4">
        <w:rPr>
          <w:rFonts w:asciiTheme="minorHAnsi" w:hAnsiTheme="minorHAnsi" w:cstheme="minorHAnsi"/>
          <w:bCs/>
          <w:color w:val="auto"/>
        </w:rPr>
        <w:t>Αυστηρό κλάδεμα των προσβεβλημένων δένδρων όλη τη βλαστική περίοδο με αφαίρεση  και υγιούς τμήματος</w:t>
      </w:r>
      <w:r w:rsidR="00FF2807">
        <w:rPr>
          <w:rFonts w:asciiTheme="minorHAnsi" w:hAnsiTheme="minorHAnsi" w:cstheme="minorHAnsi"/>
          <w:bCs/>
          <w:color w:val="auto"/>
        </w:rPr>
        <w:t>,</w:t>
      </w:r>
    </w:p>
    <w:p w14:paraId="69AA62A6" w14:textId="77777777" w:rsidR="00492A91" w:rsidRPr="006B46B4" w:rsidRDefault="00492A91" w:rsidP="002157BB">
      <w:pPr>
        <w:pStyle w:val="a6"/>
        <w:numPr>
          <w:ilvl w:val="0"/>
          <w:numId w:val="8"/>
        </w:numPr>
        <w:spacing w:line="240" w:lineRule="auto"/>
        <w:ind w:left="-851" w:hanging="357"/>
        <w:jc w:val="both"/>
        <w:rPr>
          <w:rFonts w:asciiTheme="minorHAnsi" w:hAnsiTheme="minorHAnsi" w:cstheme="minorHAnsi"/>
          <w:bCs/>
          <w:color w:val="auto"/>
        </w:rPr>
      </w:pPr>
      <w:r w:rsidRPr="006B46B4">
        <w:rPr>
          <w:rFonts w:asciiTheme="minorHAnsi" w:hAnsiTheme="minorHAnsi" w:cstheme="minorHAnsi"/>
          <w:bCs/>
          <w:color w:val="auto"/>
        </w:rPr>
        <w:t xml:space="preserve">Κατά το κλάδεμα ή τον καθαρισμό τα εργαλεία θα πρέπει να </w:t>
      </w:r>
      <w:proofErr w:type="spellStart"/>
      <w:r w:rsidRPr="006B46B4">
        <w:rPr>
          <w:rFonts w:asciiTheme="minorHAnsi" w:hAnsiTheme="minorHAnsi" w:cstheme="minorHAnsi"/>
          <w:bCs/>
          <w:color w:val="auto"/>
        </w:rPr>
        <w:t>απολυμαίνονται</w:t>
      </w:r>
      <w:proofErr w:type="spellEnd"/>
      <w:r w:rsidRPr="006B46B4">
        <w:rPr>
          <w:rFonts w:asciiTheme="minorHAnsi" w:hAnsiTheme="minorHAnsi" w:cstheme="minorHAnsi"/>
          <w:bCs/>
          <w:color w:val="auto"/>
        </w:rPr>
        <w:t xml:space="preserve"> συνεχώς</w:t>
      </w:r>
      <w:r w:rsidR="00FF2807">
        <w:rPr>
          <w:rFonts w:asciiTheme="minorHAnsi" w:hAnsiTheme="minorHAnsi" w:cstheme="minorHAnsi"/>
          <w:bCs/>
          <w:color w:val="auto"/>
        </w:rPr>
        <w:t>,</w:t>
      </w:r>
    </w:p>
    <w:p w14:paraId="4897781C" w14:textId="77777777" w:rsidR="00492A91" w:rsidRPr="006B46B4" w:rsidRDefault="00492A91" w:rsidP="002157BB">
      <w:pPr>
        <w:pStyle w:val="a6"/>
        <w:numPr>
          <w:ilvl w:val="0"/>
          <w:numId w:val="8"/>
        </w:numPr>
        <w:spacing w:line="240" w:lineRule="auto"/>
        <w:ind w:left="-851" w:hanging="357"/>
        <w:jc w:val="both"/>
        <w:rPr>
          <w:rFonts w:asciiTheme="minorHAnsi" w:hAnsiTheme="minorHAnsi" w:cstheme="minorHAnsi"/>
          <w:bCs/>
          <w:color w:val="auto"/>
        </w:rPr>
      </w:pPr>
      <w:r w:rsidRPr="006B46B4">
        <w:rPr>
          <w:rFonts w:asciiTheme="minorHAnsi" w:hAnsiTheme="minorHAnsi" w:cstheme="minorHAnsi"/>
          <w:bCs/>
          <w:color w:val="auto"/>
        </w:rPr>
        <w:t>Αποφυγή λήψης εμ</w:t>
      </w:r>
      <w:r w:rsidR="00FF2807">
        <w:rPr>
          <w:rFonts w:asciiTheme="minorHAnsi" w:hAnsiTheme="minorHAnsi" w:cstheme="minorHAnsi"/>
          <w:bCs/>
          <w:color w:val="auto"/>
        </w:rPr>
        <w:t>βολίου από μολυσμένους οπωρώνες,</w:t>
      </w:r>
    </w:p>
    <w:p w14:paraId="75E7A309" w14:textId="77777777" w:rsidR="00492A91" w:rsidRPr="006B46B4" w:rsidRDefault="00492A91" w:rsidP="002157BB">
      <w:pPr>
        <w:pStyle w:val="a6"/>
        <w:numPr>
          <w:ilvl w:val="0"/>
          <w:numId w:val="8"/>
        </w:numPr>
        <w:spacing w:line="240" w:lineRule="auto"/>
        <w:ind w:left="-851" w:hanging="357"/>
        <w:jc w:val="both"/>
        <w:rPr>
          <w:rFonts w:asciiTheme="minorHAnsi" w:hAnsiTheme="minorHAnsi" w:cstheme="minorHAnsi"/>
          <w:bCs/>
          <w:color w:val="auto"/>
        </w:rPr>
      </w:pPr>
      <w:r w:rsidRPr="006B46B4">
        <w:rPr>
          <w:rFonts w:asciiTheme="minorHAnsi" w:hAnsiTheme="minorHAnsi" w:cstheme="minorHAnsi"/>
          <w:bCs/>
          <w:color w:val="auto"/>
        </w:rPr>
        <w:t xml:space="preserve">Ψεκασμός πριν τη διακοπή του </w:t>
      </w:r>
      <w:r w:rsidR="000421F6" w:rsidRPr="006B46B4">
        <w:rPr>
          <w:rFonts w:asciiTheme="minorHAnsi" w:hAnsiTheme="minorHAnsi" w:cstheme="minorHAnsi"/>
          <w:bCs/>
          <w:color w:val="auto"/>
        </w:rPr>
        <w:t>λήθαργου</w:t>
      </w:r>
      <w:r w:rsidRPr="006B46B4">
        <w:rPr>
          <w:rFonts w:asciiTheme="minorHAnsi" w:hAnsiTheme="minorHAnsi" w:cstheme="minorHAnsi"/>
          <w:bCs/>
          <w:color w:val="auto"/>
        </w:rPr>
        <w:t xml:space="preserve"> με </w:t>
      </w:r>
      <w:r w:rsidR="007F508B">
        <w:rPr>
          <w:rFonts w:asciiTheme="minorHAnsi" w:hAnsiTheme="minorHAnsi" w:cstheme="minorHAnsi"/>
          <w:bCs/>
          <w:color w:val="auto"/>
        </w:rPr>
        <w:t>εγκεκριμένο</w:t>
      </w:r>
      <w:r w:rsidR="00507E68" w:rsidRPr="006B46B4">
        <w:rPr>
          <w:rFonts w:asciiTheme="minorHAnsi" w:hAnsiTheme="minorHAnsi" w:cstheme="minorHAnsi"/>
          <w:bCs/>
          <w:color w:val="auto"/>
        </w:rPr>
        <w:t xml:space="preserve"> χαλκούχο </w:t>
      </w:r>
      <w:r w:rsidR="007F508B">
        <w:rPr>
          <w:rFonts w:asciiTheme="minorHAnsi" w:hAnsiTheme="minorHAnsi" w:cstheme="minorHAnsi"/>
          <w:bCs/>
          <w:color w:val="auto"/>
        </w:rPr>
        <w:t>σκεύασμα</w:t>
      </w:r>
      <w:r w:rsidR="003C0D7E">
        <w:rPr>
          <w:rFonts w:asciiTheme="minorHAnsi" w:hAnsiTheme="minorHAnsi" w:cstheme="minorHAnsi"/>
          <w:bCs/>
          <w:color w:val="auto"/>
        </w:rPr>
        <w:t>.</w:t>
      </w:r>
    </w:p>
    <w:p w14:paraId="52667A71" w14:textId="77777777" w:rsidR="00CC5F9B" w:rsidRPr="006B46B4" w:rsidRDefault="007F508B" w:rsidP="002157BB">
      <w:pPr>
        <w:pStyle w:val="a6"/>
        <w:numPr>
          <w:ilvl w:val="0"/>
          <w:numId w:val="8"/>
        </w:numPr>
        <w:spacing w:line="240" w:lineRule="auto"/>
        <w:ind w:left="-851" w:hanging="357"/>
        <w:jc w:val="both"/>
        <w:rPr>
          <w:rFonts w:asciiTheme="minorHAnsi" w:hAnsiTheme="minorHAnsi" w:cstheme="minorHAnsi"/>
          <w:bCs/>
          <w:color w:val="auto"/>
        </w:rPr>
      </w:pPr>
      <w:r>
        <w:rPr>
          <w:rFonts w:asciiTheme="minorHAnsi" w:hAnsiTheme="minorHAnsi" w:cstheme="minorHAnsi"/>
          <w:bCs/>
          <w:color w:val="auto"/>
        </w:rPr>
        <w:t xml:space="preserve">Επεμβάσεις με εγκεκριμένα </w:t>
      </w:r>
      <w:proofErr w:type="spellStart"/>
      <w:r>
        <w:rPr>
          <w:rFonts w:asciiTheme="minorHAnsi" w:hAnsiTheme="minorHAnsi" w:cstheme="minorHAnsi"/>
          <w:bCs/>
          <w:color w:val="auto"/>
        </w:rPr>
        <w:t>φυτοπροστατευτικά</w:t>
      </w:r>
      <w:proofErr w:type="spellEnd"/>
      <w:r>
        <w:rPr>
          <w:rFonts w:asciiTheme="minorHAnsi" w:hAnsiTheme="minorHAnsi" w:cstheme="minorHAnsi"/>
          <w:bCs/>
          <w:color w:val="auto"/>
        </w:rPr>
        <w:t xml:space="preserve"> προϊόντα σε καλλιέργειες όπου υπάρχει ιστορικό προσβολής από την ασθένεια</w:t>
      </w:r>
      <w:r w:rsidR="003C0D7E">
        <w:rPr>
          <w:rFonts w:asciiTheme="minorHAnsi" w:hAnsiTheme="minorHAnsi" w:cstheme="minorHAnsi"/>
          <w:bCs/>
          <w:color w:val="auto"/>
        </w:rPr>
        <w:t>.</w:t>
      </w:r>
    </w:p>
    <w:p w14:paraId="407429BA" w14:textId="77777777" w:rsidR="00FF2807" w:rsidRDefault="00CC5F9B" w:rsidP="002157BB">
      <w:pPr>
        <w:pStyle w:val="a6"/>
        <w:numPr>
          <w:ilvl w:val="0"/>
          <w:numId w:val="8"/>
        </w:numPr>
        <w:spacing w:line="240" w:lineRule="auto"/>
        <w:ind w:left="-851" w:hanging="357"/>
        <w:jc w:val="both"/>
        <w:rPr>
          <w:rFonts w:asciiTheme="minorHAnsi" w:hAnsiTheme="minorHAnsi" w:cstheme="minorHAnsi"/>
          <w:bCs/>
          <w:color w:val="auto"/>
        </w:rPr>
      </w:pPr>
      <w:r w:rsidRPr="006B46B4">
        <w:rPr>
          <w:rFonts w:asciiTheme="minorHAnsi" w:hAnsiTheme="minorHAnsi" w:cstheme="minorHAnsi"/>
          <w:bCs/>
          <w:color w:val="auto"/>
        </w:rPr>
        <w:t xml:space="preserve">Αποφυγή υπερβολικής αζωτούχου λίπανσης </w:t>
      </w:r>
      <w:r w:rsidR="007F508B">
        <w:rPr>
          <w:rFonts w:asciiTheme="minorHAnsi" w:hAnsiTheme="minorHAnsi" w:cstheme="minorHAnsi"/>
          <w:bCs/>
          <w:color w:val="auto"/>
        </w:rPr>
        <w:t>λόγω του ότι ευνοείται η ασθένεια από την περίσσεια αζώτου.</w:t>
      </w:r>
    </w:p>
    <w:p w14:paraId="437194E5" w14:textId="77777777" w:rsidR="008B7EEC" w:rsidRPr="006B46B4" w:rsidRDefault="009D48C9" w:rsidP="00FF2807">
      <w:pPr>
        <w:pStyle w:val="a6"/>
        <w:ind w:left="-851"/>
        <w:jc w:val="both"/>
        <w:rPr>
          <w:rFonts w:asciiTheme="minorHAnsi" w:hAnsiTheme="minorHAnsi" w:cstheme="minorHAnsi"/>
          <w:b/>
          <w:u w:val="single"/>
        </w:rPr>
      </w:pPr>
      <w:r w:rsidRPr="00FF2807">
        <w:rPr>
          <w:rFonts w:asciiTheme="minorHAnsi" w:hAnsiTheme="minorHAnsi" w:cstheme="minorHAnsi"/>
          <w:bCs/>
          <w:color w:val="auto"/>
        </w:rPr>
        <w:t xml:space="preserve">Η </w:t>
      </w:r>
      <w:proofErr w:type="spellStart"/>
      <w:r w:rsidRPr="007F508B">
        <w:rPr>
          <w:rFonts w:asciiTheme="minorHAnsi" w:hAnsiTheme="minorHAnsi" w:cstheme="minorHAnsi"/>
          <w:b/>
          <w:color w:val="auto"/>
        </w:rPr>
        <w:t>ψύλλα</w:t>
      </w:r>
      <w:proofErr w:type="spellEnd"/>
      <w:r w:rsidRPr="00FF2807">
        <w:rPr>
          <w:rFonts w:asciiTheme="minorHAnsi" w:hAnsiTheme="minorHAnsi" w:cstheme="minorHAnsi"/>
          <w:bCs/>
          <w:color w:val="auto"/>
        </w:rPr>
        <w:t xml:space="preserve"> (</w:t>
      </w:r>
      <w:proofErr w:type="spellStart"/>
      <w:r w:rsidRPr="009A6881">
        <w:rPr>
          <w:rFonts w:asciiTheme="minorHAnsi" w:hAnsiTheme="minorHAnsi" w:cstheme="minorHAnsi"/>
          <w:bCs/>
          <w:i/>
          <w:color w:val="auto"/>
          <w:lang w:val="en-US"/>
        </w:rPr>
        <w:t>Cacopsylla</w:t>
      </w:r>
      <w:proofErr w:type="spellEnd"/>
      <w:r w:rsidRPr="009A6881">
        <w:rPr>
          <w:rFonts w:asciiTheme="minorHAnsi" w:hAnsiTheme="minorHAnsi" w:cstheme="minorHAnsi"/>
          <w:bCs/>
          <w:i/>
          <w:color w:val="auto"/>
        </w:rPr>
        <w:t xml:space="preserve"> </w:t>
      </w:r>
      <w:proofErr w:type="spellStart"/>
      <w:r w:rsidRPr="009A6881">
        <w:rPr>
          <w:rFonts w:asciiTheme="minorHAnsi" w:hAnsiTheme="minorHAnsi" w:cstheme="minorHAnsi"/>
          <w:bCs/>
          <w:i/>
          <w:color w:val="auto"/>
          <w:lang w:val="en-US"/>
        </w:rPr>
        <w:t>sp</w:t>
      </w:r>
      <w:proofErr w:type="spellEnd"/>
      <w:r w:rsidR="001710CB" w:rsidRPr="009A6881">
        <w:rPr>
          <w:rFonts w:asciiTheme="minorHAnsi" w:hAnsiTheme="minorHAnsi" w:cstheme="minorHAnsi"/>
          <w:bCs/>
          <w:i/>
          <w:color w:val="auto"/>
        </w:rPr>
        <w:t>.</w:t>
      </w:r>
      <w:r w:rsidRPr="00FF2807">
        <w:rPr>
          <w:rFonts w:asciiTheme="minorHAnsi" w:hAnsiTheme="minorHAnsi" w:cstheme="minorHAnsi"/>
          <w:bCs/>
          <w:color w:val="auto"/>
        </w:rPr>
        <w:t>) είναι από τους σημαντικότερους εχθρούς τη</w:t>
      </w:r>
      <w:r w:rsidR="00320B53" w:rsidRPr="00FF2807">
        <w:rPr>
          <w:rFonts w:asciiTheme="minorHAnsi" w:hAnsiTheme="minorHAnsi" w:cstheme="minorHAnsi"/>
          <w:bCs/>
          <w:color w:val="auto"/>
        </w:rPr>
        <w:t>ς</w:t>
      </w:r>
      <w:r w:rsidRPr="00FF2807">
        <w:rPr>
          <w:rFonts w:asciiTheme="minorHAnsi" w:hAnsiTheme="minorHAnsi" w:cstheme="minorHAnsi"/>
          <w:bCs/>
          <w:color w:val="auto"/>
        </w:rPr>
        <w:t xml:space="preserve"> αχλαδιά</w:t>
      </w:r>
      <w:r w:rsidR="004B7840">
        <w:rPr>
          <w:rFonts w:asciiTheme="minorHAnsi" w:hAnsiTheme="minorHAnsi" w:cstheme="minorHAnsi"/>
          <w:bCs/>
          <w:color w:val="auto"/>
        </w:rPr>
        <w:t>ς</w:t>
      </w:r>
      <w:r w:rsidRPr="00FF2807">
        <w:rPr>
          <w:rFonts w:asciiTheme="minorHAnsi" w:hAnsiTheme="minorHAnsi" w:cstheme="minorHAnsi"/>
          <w:bCs/>
          <w:color w:val="auto"/>
        </w:rPr>
        <w:t>. Για την σωστή αντιμετώπιση του εντόμου θα πρέπει να γίνει αποτελεσματική καταπολέμηση των πληθυσμών της διαχειμάζουσας γενιά</w:t>
      </w:r>
      <w:r w:rsidR="0079523A" w:rsidRPr="00FF2807">
        <w:rPr>
          <w:rFonts w:asciiTheme="minorHAnsi" w:hAnsiTheme="minorHAnsi" w:cstheme="minorHAnsi"/>
          <w:bCs/>
          <w:color w:val="auto"/>
        </w:rPr>
        <w:t>ς με εφαρμο</w:t>
      </w:r>
      <w:r w:rsidR="004A770D" w:rsidRPr="00FF2807">
        <w:rPr>
          <w:rFonts w:asciiTheme="minorHAnsi" w:hAnsiTheme="minorHAnsi" w:cstheme="minorHAnsi"/>
          <w:bCs/>
          <w:color w:val="auto"/>
        </w:rPr>
        <w:t xml:space="preserve">γή </w:t>
      </w:r>
      <w:r w:rsidR="00492939">
        <w:rPr>
          <w:rFonts w:asciiTheme="minorHAnsi" w:hAnsiTheme="minorHAnsi" w:cstheme="minorHAnsi"/>
          <w:bCs/>
          <w:color w:val="auto"/>
        </w:rPr>
        <w:t>παραφινέλαιων</w:t>
      </w:r>
      <w:r w:rsidR="007F508B">
        <w:rPr>
          <w:rFonts w:asciiTheme="minorHAnsi" w:hAnsiTheme="minorHAnsi" w:cstheme="minorHAnsi"/>
          <w:bCs/>
          <w:color w:val="auto"/>
        </w:rPr>
        <w:t xml:space="preserve"> ή </w:t>
      </w:r>
      <w:proofErr w:type="spellStart"/>
      <w:r w:rsidR="007F508B">
        <w:rPr>
          <w:rFonts w:asciiTheme="minorHAnsi" w:hAnsiTheme="minorHAnsi" w:cstheme="minorHAnsi"/>
          <w:bCs/>
          <w:color w:val="auto"/>
        </w:rPr>
        <w:t>πυρεθρινοειδών</w:t>
      </w:r>
      <w:proofErr w:type="spellEnd"/>
      <w:r w:rsidR="007F508B">
        <w:rPr>
          <w:rFonts w:asciiTheme="minorHAnsi" w:hAnsiTheme="minorHAnsi" w:cstheme="minorHAnsi"/>
          <w:bCs/>
          <w:color w:val="auto"/>
        </w:rPr>
        <w:t xml:space="preserve"> ή με μείγμα και των δύο.</w:t>
      </w:r>
      <w:r w:rsidR="00FF2807">
        <w:rPr>
          <w:rFonts w:asciiTheme="minorHAnsi" w:hAnsiTheme="minorHAnsi" w:cstheme="minorHAnsi"/>
          <w:bCs/>
          <w:color w:val="auto"/>
        </w:rPr>
        <w:t xml:space="preserve"> </w:t>
      </w:r>
      <w:r w:rsidR="00EB3566" w:rsidRPr="006B46B4">
        <w:rPr>
          <w:rFonts w:asciiTheme="minorHAnsi" w:hAnsiTheme="minorHAnsi" w:cstheme="minorHAnsi"/>
          <w:bCs/>
          <w:color w:val="auto"/>
        </w:rPr>
        <w:t xml:space="preserve">Επίσης οι χειμερινοί ψεκασμοί είναι απαραίτητοι και εναντίον του </w:t>
      </w:r>
      <w:r w:rsidR="00EB3566" w:rsidRPr="002157BB">
        <w:rPr>
          <w:rFonts w:asciiTheme="minorHAnsi" w:hAnsiTheme="minorHAnsi" w:cstheme="minorHAnsi"/>
          <w:b/>
          <w:color w:val="auto"/>
        </w:rPr>
        <w:t xml:space="preserve">κόκκινου </w:t>
      </w:r>
      <w:proofErr w:type="spellStart"/>
      <w:r w:rsidR="00EB3566" w:rsidRPr="002157BB">
        <w:rPr>
          <w:rFonts w:asciiTheme="minorHAnsi" w:hAnsiTheme="minorHAnsi" w:cstheme="minorHAnsi"/>
          <w:b/>
          <w:color w:val="auto"/>
        </w:rPr>
        <w:t>τετράνυχου</w:t>
      </w:r>
      <w:proofErr w:type="spellEnd"/>
      <w:r w:rsidR="00EB3566" w:rsidRPr="006B46B4">
        <w:rPr>
          <w:rFonts w:asciiTheme="minorHAnsi" w:hAnsiTheme="minorHAnsi" w:cstheme="minorHAnsi"/>
          <w:bCs/>
          <w:color w:val="auto"/>
        </w:rPr>
        <w:t xml:space="preserve"> (</w:t>
      </w:r>
      <w:proofErr w:type="spellStart"/>
      <w:r w:rsidR="00EB3566" w:rsidRPr="009A6881">
        <w:rPr>
          <w:rFonts w:asciiTheme="minorHAnsi" w:hAnsiTheme="minorHAnsi" w:cstheme="minorHAnsi"/>
          <w:bCs/>
          <w:i/>
          <w:color w:val="auto"/>
          <w:lang w:val="en-US"/>
        </w:rPr>
        <w:t>Panonychus</w:t>
      </w:r>
      <w:proofErr w:type="spellEnd"/>
      <w:r w:rsidR="00EB3566" w:rsidRPr="009A6881">
        <w:rPr>
          <w:rFonts w:asciiTheme="minorHAnsi" w:hAnsiTheme="minorHAnsi" w:cstheme="minorHAnsi"/>
          <w:bCs/>
          <w:i/>
          <w:color w:val="auto"/>
        </w:rPr>
        <w:t xml:space="preserve"> </w:t>
      </w:r>
      <w:proofErr w:type="spellStart"/>
      <w:r w:rsidR="00EB3566" w:rsidRPr="009A6881">
        <w:rPr>
          <w:rFonts w:asciiTheme="minorHAnsi" w:hAnsiTheme="minorHAnsi" w:cstheme="minorHAnsi"/>
          <w:bCs/>
          <w:i/>
          <w:color w:val="auto"/>
          <w:lang w:val="en-US"/>
        </w:rPr>
        <w:t>ulmi</w:t>
      </w:r>
      <w:proofErr w:type="spellEnd"/>
      <w:r w:rsidR="00EB3566" w:rsidRPr="006B46B4">
        <w:rPr>
          <w:rFonts w:asciiTheme="minorHAnsi" w:hAnsiTheme="minorHAnsi" w:cstheme="minorHAnsi"/>
          <w:bCs/>
          <w:color w:val="auto"/>
        </w:rPr>
        <w:t>)</w:t>
      </w:r>
      <w:r w:rsidR="002157BB">
        <w:rPr>
          <w:rFonts w:asciiTheme="minorHAnsi" w:hAnsiTheme="minorHAnsi" w:cstheme="minorHAnsi"/>
          <w:bCs/>
          <w:color w:val="auto"/>
        </w:rPr>
        <w:t xml:space="preserve">, εφόσον υπάρχει καταγραφή με ιστορικό προσβολής. </w:t>
      </w:r>
      <w:r w:rsidR="00EB3566" w:rsidRPr="006B46B4">
        <w:rPr>
          <w:rFonts w:asciiTheme="minorHAnsi" w:hAnsiTheme="minorHAnsi" w:cstheme="minorHAnsi"/>
          <w:bCs/>
          <w:color w:val="auto"/>
        </w:rPr>
        <w:t xml:space="preserve"> </w:t>
      </w:r>
      <w:r w:rsidR="00A4630A" w:rsidRPr="006B46B4">
        <w:rPr>
          <w:rFonts w:asciiTheme="minorHAnsi" w:hAnsiTheme="minorHAnsi" w:cstheme="minorHAnsi"/>
          <w:bCs/>
          <w:color w:val="auto"/>
        </w:rPr>
        <w:t>Θα πρέπει να γίνει καλή διαβροχή των δένδρων, επειδή τα αβγά του</w:t>
      </w:r>
      <w:r w:rsidR="00B058E1" w:rsidRPr="006B46B4">
        <w:rPr>
          <w:rFonts w:asciiTheme="minorHAnsi" w:hAnsiTheme="minorHAnsi" w:cstheme="minorHAnsi"/>
          <w:bCs/>
          <w:color w:val="auto"/>
        </w:rPr>
        <w:t xml:space="preserve"> κόκκινου</w:t>
      </w:r>
      <w:r w:rsidR="00A4630A" w:rsidRPr="006B46B4">
        <w:rPr>
          <w:rFonts w:asciiTheme="minorHAnsi" w:hAnsiTheme="minorHAnsi" w:cstheme="minorHAnsi"/>
          <w:bCs/>
          <w:color w:val="auto"/>
        </w:rPr>
        <w:t xml:space="preserve"> </w:t>
      </w:r>
      <w:proofErr w:type="spellStart"/>
      <w:r w:rsidR="00A4630A" w:rsidRPr="006B46B4">
        <w:rPr>
          <w:rFonts w:asciiTheme="minorHAnsi" w:hAnsiTheme="minorHAnsi" w:cstheme="minorHAnsi"/>
          <w:bCs/>
          <w:color w:val="auto"/>
        </w:rPr>
        <w:t>τετράνυχου</w:t>
      </w:r>
      <w:proofErr w:type="spellEnd"/>
      <w:r w:rsidR="00B058E1" w:rsidRPr="006B46B4">
        <w:rPr>
          <w:rFonts w:asciiTheme="minorHAnsi" w:hAnsiTheme="minorHAnsi" w:cstheme="minorHAnsi"/>
          <w:bCs/>
          <w:color w:val="auto"/>
        </w:rPr>
        <w:t xml:space="preserve"> εναποτίθενται σε προφυλαγμένες θέσεις στα κλαδιά.</w:t>
      </w:r>
      <w:r w:rsidR="00FF2807">
        <w:rPr>
          <w:rFonts w:asciiTheme="minorHAnsi" w:hAnsiTheme="minorHAnsi" w:cstheme="minorHAnsi"/>
          <w:bCs/>
          <w:color w:val="auto"/>
        </w:rPr>
        <w:t xml:space="preserve"> </w:t>
      </w:r>
      <w:r w:rsidR="008B7EEC" w:rsidRPr="006B46B4">
        <w:rPr>
          <w:rFonts w:asciiTheme="minorHAnsi" w:hAnsiTheme="minorHAnsi" w:cstheme="minorHAnsi"/>
          <w:bCs/>
          <w:color w:val="auto"/>
        </w:rPr>
        <w:t xml:space="preserve">Οι </w:t>
      </w:r>
      <w:r w:rsidR="002157BB">
        <w:rPr>
          <w:rFonts w:asciiTheme="minorHAnsi" w:hAnsiTheme="minorHAnsi" w:cstheme="minorHAnsi"/>
          <w:bCs/>
          <w:color w:val="auto"/>
        </w:rPr>
        <w:t xml:space="preserve">εφαρμογές </w:t>
      </w:r>
      <w:r w:rsidR="00492939">
        <w:rPr>
          <w:rFonts w:asciiTheme="minorHAnsi" w:hAnsiTheme="minorHAnsi" w:cstheme="minorHAnsi"/>
          <w:bCs/>
          <w:color w:val="auto"/>
        </w:rPr>
        <w:t>παραφινέλαιων</w:t>
      </w:r>
      <w:r w:rsidR="002157BB">
        <w:rPr>
          <w:rFonts w:asciiTheme="minorHAnsi" w:hAnsiTheme="minorHAnsi" w:cstheme="minorHAnsi"/>
          <w:bCs/>
          <w:color w:val="auto"/>
        </w:rPr>
        <w:t xml:space="preserve"> πραγματοποιούνται </w:t>
      </w:r>
      <w:r w:rsidR="008C0C40">
        <w:rPr>
          <w:rFonts w:asciiTheme="minorHAnsi" w:hAnsiTheme="minorHAnsi" w:cstheme="minorHAnsi"/>
          <w:bCs/>
          <w:color w:val="auto"/>
          <w:u w:val="single"/>
        </w:rPr>
        <w:t>κατά την διάρκεια του λήθαργου</w:t>
      </w:r>
      <w:r w:rsidR="008B7EEC" w:rsidRPr="006B46B4">
        <w:rPr>
          <w:rFonts w:asciiTheme="minorHAnsi" w:hAnsiTheme="minorHAnsi" w:cstheme="minorHAnsi"/>
          <w:bCs/>
          <w:color w:val="auto"/>
          <w:u w:val="single"/>
        </w:rPr>
        <w:t xml:space="preserve"> μέχρι και </w:t>
      </w:r>
      <w:r w:rsidR="001710CB" w:rsidRPr="006B46B4">
        <w:rPr>
          <w:rFonts w:asciiTheme="minorHAnsi" w:hAnsiTheme="minorHAnsi" w:cstheme="minorHAnsi"/>
          <w:bCs/>
          <w:color w:val="auto"/>
          <w:u w:val="single"/>
        </w:rPr>
        <w:t xml:space="preserve">το </w:t>
      </w:r>
      <w:r w:rsidR="003309C7">
        <w:rPr>
          <w:rFonts w:asciiTheme="minorHAnsi" w:hAnsiTheme="minorHAnsi" w:cstheme="minorHAnsi"/>
          <w:bCs/>
          <w:color w:val="auto"/>
          <w:u w:val="single"/>
        </w:rPr>
        <w:t>φούσκωμα των οφθ</w:t>
      </w:r>
      <w:r w:rsidR="008B7EEC" w:rsidRPr="006B46B4">
        <w:rPr>
          <w:rFonts w:asciiTheme="minorHAnsi" w:hAnsiTheme="minorHAnsi" w:cstheme="minorHAnsi"/>
          <w:bCs/>
          <w:color w:val="auto"/>
          <w:u w:val="single"/>
        </w:rPr>
        <w:t xml:space="preserve">αλμών. </w:t>
      </w:r>
    </w:p>
    <w:p w14:paraId="7769E43D" w14:textId="77777777" w:rsidR="00067C1F" w:rsidRDefault="002F4009" w:rsidP="00C74AFE">
      <w:pPr>
        <w:pStyle w:val="a6"/>
        <w:spacing w:beforeLines="80" w:before="192" w:afterLines="180" w:after="432" w:line="276" w:lineRule="auto"/>
        <w:ind w:left="-851"/>
        <w:jc w:val="both"/>
        <w:rPr>
          <w:rFonts w:asciiTheme="minorHAnsi" w:hAnsiTheme="minorHAnsi"/>
          <w:b/>
          <w:u w:val="single"/>
        </w:rPr>
      </w:pPr>
      <w:r w:rsidRPr="00FF2807">
        <w:rPr>
          <w:rFonts w:asciiTheme="minorHAnsi" w:hAnsiTheme="minorHAnsi" w:cstheme="minorHAnsi"/>
          <w:b/>
          <w:bCs/>
          <w:color w:val="auto"/>
        </w:rPr>
        <w:t>Η εφαρμογή γεωργικών φαρμάκων πρέπει να γίνεται από κατόχους πιστοποιητικού γνώσεων Ο.Χ.Γ.Φ.</w:t>
      </w:r>
      <w:r w:rsidR="00FF2807" w:rsidRPr="00FF2807">
        <w:rPr>
          <w:rFonts w:asciiTheme="minorHAnsi" w:hAnsiTheme="minorHAnsi" w:cstheme="minorHAnsi"/>
          <w:b/>
          <w:bCs/>
          <w:color w:val="auto"/>
        </w:rPr>
        <w:t xml:space="preserve"> και ν</w:t>
      </w:r>
      <w:r w:rsidRPr="00FF2807">
        <w:rPr>
          <w:rFonts w:asciiTheme="minorHAnsi" w:hAnsiTheme="minorHAnsi" w:cstheme="minorHAnsi"/>
          <w:b/>
          <w:bCs/>
          <w:color w:val="auto"/>
        </w:rPr>
        <w:t>α εφαρμόζο</w:t>
      </w:r>
      <w:r w:rsidR="009E5D3F">
        <w:rPr>
          <w:rFonts w:asciiTheme="minorHAnsi" w:hAnsiTheme="minorHAnsi" w:cstheme="minorHAnsi"/>
          <w:b/>
          <w:bCs/>
          <w:color w:val="auto"/>
        </w:rPr>
        <w:t xml:space="preserve">νται οι οδηγίες χρήσης </w:t>
      </w:r>
      <w:r w:rsidRPr="00FF2807">
        <w:rPr>
          <w:rFonts w:asciiTheme="minorHAnsi" w:hAnsiTheme="minorHAnsi" w:cstheme="minorHAnsi"/>
          <w:b/>
          <w:bCs/>
          <w:color w:val="auto"/>
        </w:rPr>
        <w:t xml:space="preserve"> στη δοσολογία, </w:t>
      </w:r>
      <w:proofErr w:type="spellStart"/>
      <w:r w:rsidRPr="00FF2807">
        <w:rPr>
          <w:rFonts w:asciiTheme="minorHAnsi" w:hAnsiTheme="minorHAnsi" w:cstheme="minorHAnsi"/>
          <w:b/>
          <w:bCs/>
          <w:color w:val="auto"/>
        </w:rPr>
        <w:t>συνδυαστικότητα</w:t>
      </w:r>
      <w:proofErr w:type="spellEnd"/>
      <w:r w:rsidRPr="00FF2807">
        <w:rPr>
          <w:rFonts w:asciiTheme="minorHAnsi" w:hAnsiTheme="minorHAnsi" w:cstheme="minorHAnsi"/>
          <w:b/>
          <w:bCs/>
          <w:color w:val="auto"/>
        </w:rPr>
        <w:t xml:space="preserve"> και την τήρηση μέτρων προστασίας του </w:t>
      </w:r>
      <w:proofErr w:type="spellStart"/>
      <w:r w:rsidRPr="00FF2807">
        <w:rPr>
          <w:rFonts w:asciiTheme="minorHAnsi" w:hAnsiTheme="minorHAnsi" w:cstheme="minorHAnsi"/>
          <w:b/>
          <w:bCs/>
          <w:color w:val="auto"/>
        </w:rPr>
        <w:t>ψεκαστή</w:t>
      </w:r>
      <w:proofErr w:type="spellEnd"/>
      <w:r w:rsidRPr="00FF2807">
        <w:rPr>
          <w:rFonts w:asciiTheme="minorHAnsi" w:hAnsiTheme="minorHAnsi" w:cstheme="minorHAnsi"/>
          <w:b/>
          <w:bCs/>
          <w:color w:val="auto"/>
        </w:rPr>
        <w:t xml:space="preserve">. </w:t>
      </w:r>
      <w:r w:rsidR="00403A10" w:rsidRPr="00FF2807">
        <w:rPr>
          <w:rFonts w:asciiTheme="minorHAnsi" w:hAnsiTheme="minorHAnsi" w:cstheme="minorHAnsi"/>
          <w:b/>
        </w:rPr>
        <w:t xml:space="preserve">Οι καλλιεργητές μπορούν να συμβουλεύονται για τα εγκεκριμένα </w:t>
      </w:r>
      <w:proofErr w:type="spellStart"/>
      <w:r w:rsidR="00403A10" w:rsidRPr="00FF2807">
        <w:rPr>
          <w:rFonts w:asciiTheme="minorHAnsi" w:hAnsiTheme="minorHAnsi" w:cstheme="minorHAnsi"/>
          <w:b/>
        </w:rPr>
        <w:t>φυτοπροστατευτικά</w:t>
      </w:r>
      <w:proofErr w:type="spellEnd"/>
      <w:r w:rsidR="00403A10" w:rsidRPr="00FF2807">
        <w:rPr>
          <w:rFonts w:asciiTheme="minorHAnsi" w:hAnsiTheme="minorHAnsi" w:cstheme="minorHAnsi"/>
          <w:b/>
        </w:rPr>
        <w:t xml:space="preserve"> προϊόντα ανά καλλιέργεια και παθογόνο την ηλεκτρονική διεύθυνση του </w:t>
      </w:r>
      <w:proofErr w:type="spellStart"/>
      <w:r w:rsidR="00403A10" w:rsidRPr="00FF2807">
        <w:rPr>
          <w:rFonts w:asciiTheme="minorHAnsi" w:hAnsiTheme="minorHAnsi" w:cstheme="minorHAnsi"/>
          <w:b/>
        </w:rPr>
        <w:t>Υπ.Α.Α.Τ</w:t>
      </w:r>
      <w:proofErr w:type="spellEnd"/>
      <w:r w:rsidR="00403A10" w:rsidRPr="00FF2807">
        <w:rPr>
          <w:rFonts w:asciiTheme="minorHAnsi" w:hAnsiTheme="minorHAnsi" w:cstheme="minorHAnsi"/>
          <w:b/>
        </w:rPr>
        <w:t>.</w:t>
      </w:r>
      <w:r w:rsidR="007E3B42">
        <w:rPr>
          <w:rFonts w:asciiTheme="minorHAnsi" w:hAnsiTheme="minorHAnsi" w:cstheme="minorHAnsi"/>
          <w:b/>
        </w:rPr>
        <w:t xml:space="preserve"> </w:t>
      </w:r>
      <w:hyperlink r:id="rId17" w:history="1">
        <w:r w:rsidR="00067C1F" w:rsidRPr="001517C8">
          <w:rPr>
            <w:rStyle w:val="-"/>
            <w:rFonts w:asciiTheme="minorHAnsi" w:hAnsiTheme="minorHAnsi"/>
            <w:b/>
          </w:rPr>
          <w:t>https://1click.minagric.gr/oneClickUI/frmFytoPro.zul</w:t>
        </w:r>
      </w:hyperlink>
    </w:p>
    <w:p w14:paraId="3465EA34" w14:textId="77777777" w:rsidR="00403A10" w:rsidRPr="004A58D8" w:rsidRDefault="00403A10" w:rsidP="00FF2807">
      <w:pPr>
        <w:pStyle w:val="a6"/>
        <w:numPr>
          <w:ilvl w:val="0"/>
          <w:numId w:val="3"/>
        </w:numPr>
        <w:spacing w:before="0" w:after="0"/>
        <w:ind w:left="-851"/>
        <w:jc w:val="both"/>
        <w:rPr>
          <w:rFonts w:ascii="Calibri" w:hAnsi="Calibri"/>
          <w:highlight w:val="lightGray"/>
        </w:rPr>
      </w:pPr>
      <w:r w:rsidRPr="004A58D8">
        <w:rPr>
          <w:rFonts w:ascii="Calibri" w:hAnsi="Calibri"/>
          <w:highlight w:val="lightGray"/>
        </w:rPr>
        <w:t xml:space="preserve">Αποστολή του δελτίου στην ηλεκτρονική διεύθυνση των ενδιαφερομένων μπορεί να γίνει μετά από αίτημα τους στις ηλεκτρονικές διευθύνσεις, </w:t>
      </w:r>
      <w:hyperlink r:id="rId18" w:history="1">
        <w:r w:rsidR="00401D19" w:rsidRPr="00CF0B4B">
          <w:rPr>
            <w:rStyle w:val="-"/>
            <w:rFonts w:ascii="Calibri" w:hAnsi="Calibri"/>
            <w:lang w:val="en-US"/>
          </w:rPr>
          <w:t>thgeorgiadou</w:t>
        </w:r>
        <w:r w:rsidR="00401D19" w:rsidRPr="00CF0B4B">
          <w:rPr>
            <w:rStyle w:val="-"/>
            <w:rFonts w:ascii="Calibri" w:hAnsi="Calibri"/>
          </w:rPr>
          <w:t>@</w:t>
        </w:r>
        <w:r w:rsidR="00401D19" w:rsidRPr="00CF0B4B">
          <w:rPr>
            <w:rStyle w:val="-"/>
            <w:rFonts w:ascii="Calibri" w:hAnsi="Calibri"/>
            <w:lang w:val="en-US"/>
          </w:rPr>
          <w:t>minagric</w:t>
        </w:r>
        <w:r w:rsidR="00401D19" w:rsidRPr="00CF0B4B">
          <w:rPr>
            <w:rStyle w:val="-"/>
            <w:rFonts w:ascii="Calibri" w:hAnsi="Calibri"/>
          </w:rPr>
          <w:t>.</w:t>
        </w:r>
        <w:r w:rsidR="00401D19" w:rsidRPr="00CF0B4B">
          <w:rPr>
            <w:rStyle w:val="-"/>
            <w:rFonts w:ascii="Calibri" w:hAnsi="Calibri"/>
            <w:lang w:val="en-US"/>
          </w:rPr>
          <w:t>gr</w:t>
        </w:r>
      </w:hyperlink>
      <w:r w:rsidR="00401D19" w:rsidRPr="00401D19">
        <w:rPr>
          <w:rFonts w:ascii="Calibri" w:hAnsi="Calibri"/>
        </w:rPr>
        <w:t>,</w:t>
      </w:r>
      <w:hyperlink r:id="rId19" w:history="1">
        <w:r w:rsidR="00401D19">
          <w:rPr>
            <w:rStyle w:val="-"/>
            <w:rFonts w:ascii="Calibri" w:hAnsi="Calibri"/>
            <w:lang w:val="en-US"/>
          </w:rPr>
          <w:t>dimstou</w:t>
        </w:r>
        <w:r w:rsidR="00401D19" w:rsidRPr="00E076F1">
          <w:rPr>
            <w:rStyle w:val="-"/>
            <w:rFonts w:ascii="Calibri" w:hAnsi="Calibri"/>
          </w:rPr>
          <w:t>@</w:t>
        </w:r>
        <w:r w:rsidR="00401D19" w:rsidRPr="00E076F1">
          <w:rPr>
            <w:rStyle w:val="-"/>
            <w:rFonts w:ascii="Calibri" w:hAnsi="Calibri"/>
            <w:lang w:val="en-US"/>
          </w:rPr>
          <w:t>minagric</w:t>
        </w:r>
        <w:r w:rsidR="00401D19" w:rsidRPr="00E076F1">
          <w:rPr>
            <w:rStyle w:val="-"/>
            <w:rFonts w:ascii="Calibri" w:hAnsi="Calibri"/>
          </w:rPr>
          <w:t>.</w:t>
        </w:r>
        <w:r w:rsidR="00401D19" w:rsidRPr="00E076F1">
          <w:rPr>
            <w:rStyle w:val="-"/>
            <w:rFonts w:ascii="Calibri" w:hAnsi="Calibri"/>
            <w:lang w:val="en-US"/>
          </w:rPr>
          <w:t>gr</w:t>
        </w:r>
      </w:hyperlink>
    </w:p>
    <w:p w14:paraId="44D6920D" w14:textId="77777777" w:rsidR="00B82DFC" w:rsidRPr="004A58D8" w:rsidRDefault="00B82DFC" w:rsidP="00FF2807">
      <w:pPr>
        <w:pStyle w:val="a6"/>
        <w:spacing w:before="0" w:after="0"/>
        <w:ind w:left="-851" w:firstLine="567"/>
        <w:jc w:val="both"/>
        <w:rPr>
          <w:rFonts w:asciiTheme="minorHAnsi" w:eastAsia="Times New Roman" w:hAnsiTheme="minorHAnsi" w:cs="Times New Roman"/>
          <w:bCs/>
          <w:color w:val="auto"/>
        </w:rPr>
      </w:pPr>
    </w:p>
    <w:p w14:paraId="76ADC94C" w14:textId="77777777" w:rsidR="00E849CE" w:rsidRPr="00E849CE" w:rsidRDefault="00B82DFC" w:rsidP="00E849CE">
      <w:pPr>
        <w:pStyle w:val="2"/>
        <w:numPr>
          <w:ilvl w:val="0"/>
          <w:numId w:val="2"/>
        </w:numPr>
        <w:tabs>
          <w:tab w:val="clear" w:pos="293"/>
          <w:tab w:val="num" w:pos="-4253"/>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 w:val="left" w:pos="6200"/>
          <w:tab w:val="left" w:pos="6400"/>
          <w:tab w:val="left" w:pos="6600"/>
          <w:tab w:val="left" w:pos="6800"/>
          <w:tab w:val="left" w:pos="7000"/>
          <w:tab w:val="left" w:pos="7200"/>
          <w:tab w:val="left" w:pos="7400"/>
          <w:tab w:val="left" w:pos="7600"/>
          <w:tab w:val="left" w:pos="7800"/>
          <w:tab w:val="left" w:pos="8000"/>
          <w:tab w:val="left" w:pos="8200"/>
          <w:tab w:val="left" w:pos="8400"/>
          <w:tab w:val="left" w:pos="8600"/>
          <w:tab w:val="left" w:pos="8800"/>
          <w:tab w:val="left" w:pos="9000"/>
          <w:tab w:val="left" w:pos="9007"/>
          <w:tab w:val="left" w:pos="9007"/>
        </w:tabs>
        <w:spacing w:after="0" w:line="288" w:lineRule="auto"/>
        <w:ind w:left="-851" w:hanging="283"/>
        <w:jc w:val="both"/>
        <w:rPr>
          <w:rFonts w:asciiTheme="minorHAnsi" w:eastAsia="Times New Roman" w:hAnsiTheme="minorHAnsi" w:cs="Times New Roman"/>
          <w:bCs/>
          <w:color w:val="auto"/>
          <w:sz w:val="22"/>
          <w:szCs w:val="22"/>
        </w:rPr>
      </w:pPr>
      <w:r w:rsidRPr="004A58D8">
        <w:rPr>
          <w:rFonts w:asciiTheme="minorHAnsi" w:eastAsia="Georgia" w:hAnsiTheme="minorHAnsi" w:cs="Georgia"/>
          <w:sz w:val="22"/>
          <w:szCs w:val="22"/>
        </w:rPr>
        <w:t>το δελτίο αναρτάται στην ιστοσελίδα του Υπουργείου Αγροτικής Ανάπτυξης &amp; Τροφίμων</w:t>
      </w:r>
      <w:r w:rsidRPr="004A58D8">
        <w:rPr>
          <w:rFonts w:asciiTheme="minorHAnsi" w:eastAsia="Times New Roman" w:hAnsiTheme="minorHAnsi" w:cs="Times New Roman"/>
          <w:bCs/>
          <w:color w:val="auto"/>
          <w:sz w:val="22"/>
          <w:szCs w:val="22"/>
        </w:rPr>
        <w:t xml:space="preserve"> </w:t>
      </w:r>
      <w:hyperlink r:id="rId20" w:history="1">
        <w:r w:rsidR="00E849CE" w:rsidRPr="00EA4B22">
          <w:rPr>
            <w:rStyle w:val="-"/>
            <w:rFonts w:asciiTheme="minorHAnsi" w:eastAsia="Times New Roman" w:hAnsiTheme="minorHAnsi" w:cs="Times New Roman"/>
            <w:b/>
            <w:i/>
            <w:iCs/>
            <w:sz w:val="22"/>
            <w:szCs w:val="22"/>
          </w:rPr>
          <w:t>www.minagric.gr</w:t>
        </w:r>
        <w:r w:rsidR="00E849CE" w:rsidRPr="00EA4B22">
          <w:rPr>
            <w:rStyle w:val="-"/>
            <w:rFonts w:asciiTheme="minorHAnsi" w:eastAsia="Times New Roman" w:hAnsiTheme="minorHAnsi" w:cs="Times New Roman"/>
            <w:bCs/>
            <w:noProof/>
            <w:sz w:val="22"/>
            <w:szCs w:val="22"/>
          </w:rPr>
          <w:drawing>
            <wp:inline distT="0" distB="0" distL="0" distR="0" wp14:anchorId="573090FA" wp14:editId="7D36A9F2">
              <wp:extent cx="1463040" cy="475616"/>
              <wp:effectExtent l="0" t="0" r="0" b="0"/>
              <wp:docPr id="5" name="officeArt object" descr="agriculture alerts"/>
              <wp:cNvGraphicFramePr/>
              <a:graphic xmlns:a="http://schemas.openxmlformats.org/drawingml/2006/main">
                <a:graphicData uri="http://schemas.openxmlformats.org/drawingml/2006/picture">
                  <pic:pic xmlns:pic="http://schemas.openxmlformats.org/drawingml/2006/picture">
                    <pic:nvPicPr>
                      <pic:cNvPr id="1073741831" name="image4.png" descr="agriculture alerts"/>
                      <pic:cNvPicPr/>
                    </pic:nvPicPr>
                    <pic:blipFill rotWithShape="1">
                      <a:blip r:embed="rId21"/>
                      <a:srcRect/>
                      <a:stretch>
                        <a:fillRect/>
                      </a:stretch>
                    </pic:blipFill>
                    <pic:spPr>
                      <a:xfrm>
                        <a:off x="0" y="0"/>
                        <a:ext cx="1463040" cy="475616"/>
                      </a:xfrm>
                      <a:prstGeom prst="rect">
                        <a:avLst/>
                      </a:prstGeom>
                      <a:noFill/>
                      <a:ln>
                        <a:noFill/>
                      </a:ln>
                      <a:effectLst/>
                    </pic:spPr>
                  </pic:pic>
                </a:graphicData>
              </a:graphic>
            </wp:inline>
          </w:drawing>
        </w:r>
      </w:hyperlink>
    </w:p>
    <w:p w14:paraId="04105AE1" w14:textId="77777777" w:rsidR="00E849CE" w:rsidRPr="009A6881" w:rsidRDefault="00E849CE" w:rsidP="00E849CE">
      <w:pPr>
        <w:pStyle w:val="2"/>
        <w:numPr>
          <w:ilvl w:val="0"/>
          <w:numId w:val="2"/>
        </w:numPr>
        <w:tabs>
          <w:tab w:val="clear" w:pos="293"/>
          <w:tab w:val="num" w:pos="-4253"/>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 w:val="left" w:pos="6200"/>
          <w:tab w:val="left" w:pos="6400"/>
          <w:tab w:val="left" w:pos="6600"/>
          <w:tab w:val="left" w:pos="6800"/>
          <w:tab w:val="left" w:pos="7000"/>
          <w:tab w:val="left" w:pos="7200"/>
          <w:tab w:val="left" w:pos="7400"/>
          <w:tab w:val="left" w:pos="7600"/>
          <w:tab w:val="left" w:pos="7800"/>
          <w:tab w:val="left" w:pos="8000"/>
          <w:tab w:val="left" w:pos="8200"/>
          <w:tab w:val="left" w:pos="8400"/>
          <w:tab w:val="left" w:pos="8600"/>
          <w:tab w:val="left" w:pos="8800"/>
          <w:tab w:val="left" w:pos="9000"/>
          <w:tab w:val="left" w:pos="9007"/>
          <w:tab w:val="left" w:pos="9007"/>
        </w:tabs>
        <w:spacing w:after="0" w:line="288" w:lineRule="auto"/>
        <w:ind w:left="-851" w:hanging="283"/>
        <w:jc w:val="both"/>
        <w:rPr>
          <w:rFonts w:asciiTheme="minorHAnsi" w:eastAsia="Times New Roman" w:hAnsiTheme="minorHAnsi" w:cs="Times New Roman"/>
          <w:bCs/>
          <w:color w:val="auto"/>
          <w:sz w:val="22"/>
          <w:szCs w:val="22"/>
        </w:rPr>
      </w:pPr>
      <w:r w:rsidRPr="009A6881">
        <w:rPr>
          <w:rFonts w:ascii="Calibri" w:hAnsi="Calibri"/>
          <w:sz w:val="22"/>
          <w:szCs w:val="22"/>
        </w:rPr>
        <w:t>Το παρόν δελτίο παρέχεται και διά μέσω της εφαρμογής i-</w:t>
      </w:r>
      <w:proofErr w:type="spellStart"/>
      <w:r w:rsidRPr="009A6881">
        <w:rPr>
          <w:rFonts w:ascii="Calibri" w:hAnsi="Calibri"/>
          <w:sz w:val="22"/>
          <w:szCs w:val="22"/>
        </w:rPr>
        <w:t>agric</w:t>
      </w:r>
      <w:proofErr w:type="spellEnd"/>
      <w:r w:rsidRPr="009A6881">
        <w:rPr>
          <w:rFonts w:ascii="Calibri" w:hAnsi="Calibri"/>
          <w:sz w:val="22"/>
          <w:szCs w:val="22"/>
        </w:rPr>
        <w:t xml:space="preserve"> του Υπουργείου Αγροτικής Ανάπτυξης &amp; Τροφίμων για κινητά τηλέφωνα.</w:t>
      </w:r>
    </w:p>
    <w:p w14:paraId="027B1D5E" w14:textId="77777777" w:rsidR="009A6881" w:rsidRPr="009A6881" w:rsidRDefault="009A6881" w:rsidP="00E849CE">
      <w:pPr>
        <w:pStyle w:val="2"/>
        <w:tabs>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 w:val="left" w:pos="6200"/>
          <w:tab w:val="left" w:pos="6400"/>
          <w:tab w:val="left" w:pos="6600"/>
          <w:tab w:val="left" w:pos="6800"/>
          <w:tab w:val="left" w:pos="7000"/>
          <w:tab w:val="left" w:pos="7200"/>
          <w:tab w:val="left" w:pos="7400"/>
          <w:tab w:val="left" w:pos="7600"/>
          <w:tab w:val="left" w:pos="7800"/>
          <w:tab w:val="left" w:pos="8000"/>
          <w:tab w:val="left" w:pos="8200"/>
          <w:tab w:val="left" w:pos="8400"/>
          <w:tab w:val="left" w:pos="8600"/>
          <w:tab w:val="left" w:pos="8800"/>
          <w:tab w:val="left" w:pos="9000"/>
          <w:tab w:val="left" w:pos="9007"/>
          <w:tab w:val="left" w:pos="9007"/>
        </w:tabs>
        <w:spacing w:after="0" w:line="288" w:lineRule="auto"/>
        <w:ind w:left="-851"/>
        <w:jc w:val="both"/>
        <w:rPr>
          <w:rFonts w:asciiTheme="minorHAnsi" w:eastAsia="Times New Roman" w:hAnsiTheme="minorHAnsi" w:cs="Times New Roman"/>
          <w:bCs/>
          <w:color w:val="auto"/>
          <w:sz w:val="22"/>
          <w:szCs w:val="22"/>
        </w:rPr>
      </w:pPr>
    </w:p>
    <w:p w14:paraId="48225865" w14:textId="77777777" w:rsidR="00B058E1" w:rsidRPr="009A6881" w:rsidRDefault="00B82DFC" w:rsidP="00B058E1">
      <w:pPr>
        <w:pStyle w:val="a6"/>
        <w:spacing w:line="240" w:lineRule="auto"/>
        <w:ind w:left="-993" w:firstLine="567"/>
        <w:jc w:val="center"/>
        <w:rPr>
          <w:rFonts w:asciiTheme="minorHAnsi" w:hAnsiTheme="minorHAnsi"/>
        </w:rPr>
      </w:pPr>
      <w:r w:rsidRPr="009A6881">
        <w:rPr>
          <w:rFonts w:asciiTheme="minorHAnsi" w:eastAsia="Times New Roman" w:hAnsiTheme="minorHAnsi" w:cs="Times New Roman"/>
          <w:bCs/>
          <w:color w:val="auto"/>
        </w:rPr>
        <w:tab/>
      </w:r>
      <w:r w:rsidRPr="009A6881">
        <w:rPr>
          <w:rFonts w:asciiTheme="minorHAnsi" w:eastAsia="Times New Roman" w:hAnsiTheme="minorHAnsi" w:cs="Times New Roman"/>
          <w:bCs/>
          <w:color w:val="auto"/>
        </w:rPr>
        <w:tab/>
      </w:r>
      <w:r w:rsidRPr="009A6881">
        <w:rPr>
          <w:rFonts w:asciiTheme="minorHAnsi" w:eastAsia="Times New Roman" w:hAnsiTheme="minorHAnsi" w:cs="Times New Roman"/>
          <w:bCs/>
          <w:color w:val="auto"/>
        </w:rPr>
        <w:tab/>
      </w:r>
      <w:r w:rsidRPr="009A6881">
        <w:rPr>
          <w:rFonts w:asciiTheme="minorHAnsi" w:eastAsia="Times New Roman" w:hAnsiTheme="minorHAnsi" w:cs="Times New Roman"/>
          <w:bCs/>
          <w:color w:val="auto"/>
        </w:rPr>
        <w:tab/>
      </w:r>
      <w:r w:rsidRPr="009A6881">
        <w:rPr>
          <w:rFonts w:asciiTheme="minorHAnsi" w:eastAsia="Times New Roman" w:hAnsiTheme="minorHAnsi" w:cs="Times New Roman"/>
          <w:bCs/>
          <w:color w:val="auto"/>
        </w:rPr>
        <w:tab/>
      </w:r>
      <w:r w:rsidRPr="009A6881">
        <w:rPr>
          <w:rFonts w:asciiTheme="minorHAnsi" w:eastAsia="Times New Roman" w:hAnsiTheme="minorHAnsi" w:cs="Times New Roman"/>
          <w:bCs/>
          <w:color w:val="auto"/>
        </w:rPr>
        <w:tab/>
      </w:r>
      <w:r w:rsidRPr="009A6881">
        <w:rPr>
          <w:rFonts w:asciiTheme="minorHAnsi" w:eastAsia="Times New Roman" w:hAnsiTheme="minorHAnsi" w:cs="Times New Roman"/>
          <w:bCs/>
          <w:color w:val="auto"/>
        </w:rPr>
        <w:tab/>
      </w:r>
      <w:r w:rsidRPr="009A6881">
        <w:rPr>
          <w:rFonts w:asciiTheme="minorHAnsi" w:eastAsia="Times New Roman" w:hAnsiTheme="minorHAnsi" w:cs="Times New Roman"/>
          <w:bCs/>
          <w:color w:val="auto"/>
        </w:rPr>
        <w:tab/>
      </w:r>
      <w:r w:rsidR="00B058E1" w:rsidRPr="009A6881">
        <w:rPr>
          <w:rFonts w:asciiTheme="minorHAnsi" w:eastAsia="Times New Roman" w:hAnsiTheme="minorHAnsi" w:cs="Times New Roman"/>
          <w:bCs/>
          <w:color w:val="auto"/>
        </w:rPr>
        <w:t>Η</w:t>
      </w:r>
      <w:r w:rsidR="00B058E1" w:rsidRPr="009A6881">
        <w:rPr>
          <w:rFonts w:asciiTheme="minorHAnsi" w:hAnsiTheme="minorHAnsi"/>
        </w:rPr>
        <w:t xml:space="preserve"> Προϊσταμένη Τμήματος</w:t>
      </w:r>
    </w:p>
    <w:p w14:paraId="68A5EBD7" w14:textId="77777777" w:rsidR="00B82DFC" w:rsidRPr="009A6881" w:rsidRDefault="00B82DFC" w:rsidP="002157BB">
      <w:pPr>
        <w:pStyle w:val="a6"/>
        <w:spacing w:line="240" w:lineRule="auto"/>
        <w:ind w:left="-993" w:firstLine="567"/>
        <w:jc w:val="center"/>
        <w:rPr>
          <w:rFonts w:asciiTheme="minorHAnsi" w:hAnsiTheme="minorHAnsi"/>
        </w:rPr>
      </w:pPr>
      <w:r w:rsidRPr="009A6881">
        <w:rPr>
          <w:rFonts w:asciiTheme="minorHAnsi" w:eastAsia="Times New Roman" w:hAnsiTheme="minorHAnsi" w:cs="Times New Roman"/>
          <w:bCs/>
          <w:color w:val="auto"/>
        </w:rPr>
        <w:tab/>
      </w:r>
      <w:r w:rsidRPr="009A6881">
        <w:rPr>
          <w:rFonts w:asciiTheme="minorHAnsi" w:eastAsia="Times New Roman" w:hAnsiTheme="minorHAnsi" w:cs="Times New Roman"/>
          <w:bCs/>
          <w:color w:val="auto"/>
        </w:rPr>
        <w:tab/>
      </w:r>
      <w:r w:rsidRPr="009A6881">
        <w:rPr>
          <w:rFonts w:asciiTheme="minorHAnsi" w:eastAsia="Times New Roman" w:hAnsiTheme="minorHAnsi" w:cs="Times New Roman"/>
          <w:bCs/>
          <w:color w:val="auto"/>
        </w:rPr>
        <w:tab/>
      </w:r>
      <w:r w:rsidRPr="009A6881">
        <w:rPr>
          <w:rFonts w:asciiTheme="minorHAnsi" w:eastAsia="Times New Roman" w:hAnsiTheme="minorHAnsi" w:cs="Times New Roman"/>
          <w:bCs/>
          <w:color w:val="auto"/>
        </w:rPr>
        <w:tab/>
        <w:t xml:space="preserve">  </w:t>
      </w:r>
      <w:r w:rsidR="00B058E1" w:rsidRPr="009A6881">
        <w:rPr>
          <w:rFonts w:asciiTheme="minorHAnsi" w:eastAsia="Times New Roman" w:hAnsiTheme="minorHAnsi" w:cs="Times New Roman"/>
          <w:bCs/>
          <w:color w:val="auto"/>
        </w:rPr>
        <w:t xml:space="preserve">                    </w:t>
      </w:r>
      <w:r w:rsidRPr="009A6881">
        <w:rPr>
          <w:rFonts w:asciiTheme="minorHAnsi" w:hAnsiTheme="minorHAnsi"/>
        </w:rPr>
        <w:tab/>
      </w:r>
      <w:r w:rsidR="002A6ACF">
        <w:rPr>
          <w:rFonts w:asciiTheme="minorHAnsi" w:hAnsiTheme="minorHAnsi"/>
        </w:rPr>
        <w:t xml:space="preserve">                                                   Μαρία Ηλιάδου</w:t>
      </w:r>
      <w:r w:rsidRPr="009A6881">
        <w:rPr>
          <w:rFonts w:asciiTheme="minorHAnsi" w:hAnsiTheme="minorHAnsi"/>
        </w:rPr>
        <w:tab/>
      </w:r>
      <w:r w:rsidRPr="009A6881">
        <w:rPr>
          <w:rFonts w:asciiTheme="minorHAnsi" w:hAnsiTheme="minorHAnsi"/>
        </w:rPr>
        <w:tab/>
      </w:r>
      <w:r w:rsidRPr="009A6881">
        <w:rPr>
          <w:rFonts w:asciiTheme="minorHAnsi" w:hAnsiTheme="minorHAnsi"/>
        </w:rPr>
        <w:tab/>
      </w:r>
      <w:r w:rsidRPr="009A6881">
        <w:rPr>
          <w:rFonts w:asciiTheme="minorHAnsi" w:hAnsiTheme="minorHAnsi"/>
        </w:rPr>
        <w:tab/>
      </w:r>
    </w:p>
    <w:p w14:paraId="40557D15" w14:textId="77777777" w:rsidR="00440ABD" w:rsidRPr="009A6881" w:rsidRDefault="00440ABD" w:rsidP="00440ABD">
      <w:pPr>
        <w:ind w:left="-1134"/>
        <w:rPr>
          <w:rFonts w:eastAsia="Times New Roman" w:cs="Times New Roman"/>
          <w:bCs/>
          <w:u w:color="000000"/>
          <w:bdr w:val="nil"/>
        </w:rPr>
      </w:pPr>
    </w:p>
    <w:sectPr w:rsidR="00440ABD" w:rsidRPr="009A6881" w:rsidSect="00CD49BC">
      <w:pgSz w:w="11906" w:h="16838"/>
      <w:pgMar w:top="284" w:right="709" w:bottom="284"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Avenir Next">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78"/>
      </v:shape>
    </w:pict>
  </w:numPicBullet>
  <w:abstractNum w:abstractNumId="0" w15:restartNumberingAfterBreak="0">
    <w:nsid w:val="11DD715D"/>
    <w:multiLevelType w:val="hybridMultilevel"/>
    <w:tmpl w:val="E5BC2136"/>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636" w:hanging="360"/>
      </w:pPr>
      <w:rPr>
        <w:rFonts w:ascii="Courier New" w:hAnsi="Courier New" w:cs="Courier New" w:hint="default"/>
      </w:rPr>
    </w:lvl>
    <w:lvl w:ilvl="2" w:tplc="04080005" w:tentative="1">
      <w:start w:val="1"/>
      <w:numFmt w:val="bullet"/>
      <w:lvlText w:val=""/>
      <w:lvlJc w:val="left"/>
      <w:pPr>
        <w:ind w:left="1356" w:hanging="360"/>
      </w:pPr>
      <w:rPr>
        <w:rFonts w:ascii="Wingdings" w:hAnsi="Wingdings" w:hint="default"/>
      </w:rPr>
    </w:lvl>
    <w:lvl w:ilvl="3" w:tplc="04080001" w:tentative="1">
      <w:start w:val="1"/>
      <w:numFmt w:val="bullet"/>
      <w:lvlText w:val=""/>
      <w:lvlJc w:val="left"/>
      <w:pPr>
        <w:ind w:left="2076" w:hanging="360"/>
      </w:pPr>
      <w:rPr>
        <w:rFonts w:ascii="Symbol" w:hAnsi="Symbol" w:hint="default"/>
      </w:rPr>
    </w:lvl>
    <w:lvl w:ilvl="4" w:tplc="04080003" w:tentative="1">
      <w:start w:val="1"/>
      <w:numFmt w:val="bullet"/>
      <w:lvlText w:val="o"/>
      <w:lvlJc w:val="left"/>
      <w:pPr>
        <w:ind w:left="2796" w:hanging="360"/>
      </w:pPr>
      <w:rPr>
        <w:rFonts w:ascii="Courier New" w:hAnsi="Courier New" w:cs="Courier New" w:hint="default"/>
      </w:rPr>
    </w:lvl>
    <w:lvl w:ilvl="5" w:tplc="04080005" w:tentative="1">
      <w:start w:val="1"/>
      <w:numFmt w:val="bullet"/>
      <w:lvlText w:val=""/>
      <w:lvlJc w:val="left"/>
      <w:pPr>
        <w:ind w:left="3516" w:hanging="360"/>
      </w:pPr>
      <w:rPr>
        <w:rFonts w:ascii="Wingdings" w:hAnsi="Wingdings" w:hint="default"/>
      </w:rPr>
    </w:lvl>
    <w:lvl w:ilvl="6" w:tplc="04080001" w:tentative="1">
      <w:start w:val="1"/>
      <w:numFmt w:val="bullet"/>
      <w:lvlText w:val=""/>
      <w:lvlJc w:val="left"/>
      <w:pPr>
        <w:ind w:left="4236" w:hanging="360"/>
      </w:pPr>
      <w:rPr>
        <w:rFonts w:ascii="Symbol" w:hAnsi="Symbol" w:hint="default"/>
      </w:rPr>
    </w:lvl>
    <w:lvl w:ilvl="7" w:tplc="04080003" w:tentative="1">
      <w:start w:val="1"/>
      <w:numFmt w:val="bullet"/>
      <w:lvlText w:val="o"/>
      <w:lvlJc w:val="left"/>
      <w:pPr>
        <w:ind w:left="4956" w:hanging="360"/>
      </w:pPr>
      <w:rPr>
        <w:rFonts w:ascii="Courier New" w:hAnsi="Courier New" w:cs="Courier New" w:hint="default"/>
      </w:rPr>
    </w:lvl>
    <w:lvl w:ilvl="8" w:tplc="04080005" w:tentative="1">
      <w:start w:val="1"/>
      <w:numFmt w:val="bullet"/>
      <w:lvlText w:val=""/>
      <w:lvlJc w:val="left"/>
      <w:pPr>
        <w:ind w:left="5676" w:hanging="360"/>
      </w:pPr>
      <w:rPr>
        <w:rFonts w:ascii="Wingdings" w:hAnsi="Wingdings" w:hint="default"/>
      </w:rPr>
    </w:lvl>
  </w:abstractNum>
  <w:abstractNum w:abstractNumId="1" w15:restartNumberingAfterBreak="0">
    <w:nsid w:val="197314EF"/>
    <w:multiLevelType w:val="hybridMultilevel"/>
    <w:tmpl w:val="6E4613F6"/>
    <w:lvl w:ilvl="0" w:tplc="0408000D">
      <w:start w:val="1"/>
      <w:numFmt w:val="bullet"/>
      <w:lvlText w:val=""/>
      <w:lvlJc w:val="left"/>
      <w:pPr>
        <w:ind w:left="-414" w:hanging="360"/>
      </w:pPr>
      <w:rPr>
        <w:rFonts w:ascii="Wingdings" w:hAnsi="Wingdings"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2" w15:restartNumberingAfterBreak="0">
    <w:nsid w:val="34782930"/>
    <w:multiLevelType w:val="hybridMultilevel"/>
    <w:tmpl w:val="241C8B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A4F33B0"/>
    <w:multiLevelType w:val="hybridMultilevel"/>
    <w:tmpl w:val="43823028"/>
    <w:lvl w:ilvl="0" w:tplc="04080001">
      <w:start w:val="1"/>
      <w:numFmt w:val="bullet"/>
      <w:lvlText w:val=""/>
      <w:lvlJc w:val="left"/>
      <w:pPr>
        <w:ind w:left="-414" w:hanging="360"/>
      </w:pPr>
      <w:rPr>
        <w:rFonts w:ascii="Symbol" w:hAnsi="Symbol"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4" w15:restartNumberingAfterBreak="0">
    <w:nsid w:val="3C4908B2"/>
    <w:multiLevelType w:val="multilevel"/>
    <w:tmpl w:val="FA30B708"/>
    <w:styleLink w:val="List1"/>
    <w:lvl w:ilvl="0">
      <w:start w:val="1"/>
      <w:numFmt w:val="bullet"/>
      <w:lvlText w:val=""/>
      <w:lvlPicBulletId w:val="0"/>
      <w:lvlJc w:val="left"/>
      <w:pPr>
        <w:tabs>
          <w:tab w:val="num" w:pos="293"/>
        </w:tabs>
        <w:ind w:left="293" w:hanging="293"/>
      </w:pPr>
      <w:rPr>
        <w:rFonts w:ascii="Symbol" w:hAnsi="Symbol" w:hint="default"/>
        <w:color w:val="99948E"/>
        <w:position w:val="0"/>
        <w:sz w:val="20"/>
        <w:szCs w:val="20"/>
      </w:rPr>
    </w:lvl>
    <w:lvl w:ilvl="1">
      <w:start w:val="1"/>
      <w:numFmt w:val="bullet"/>
      <w:lvlText w:val="✦"/>
      <w:lvlJc w:val="left"/>
      <w:pPr>
        <w:tabs>
          <w:tab w:val="num" w:pos="101"/>
        </w:tabs>
      </w:pPr>
      <w:rPr>
        <w:rFonts w:ascii="Georgia" w:eastAsia="Georgia" w:hAnsi="Georgia" w:cs="Georgia"/>
        <w:color w:val="99948E"/>
        <w:position w:val="0"/>
        <w:sz w:val="22"/>
        <w:szCs w:val="22"/>
      </w:rPr>
    </w:lvl>
    <w:lvl w:ilvl="2">
      <w:start w:val="1"/>
      <w:numFmt w:val="bullet"/>
      <w:lvlText w:val="✦"/>
      <w:lvlJc w:val="left"/>
      <w:pPr>
        <w:tabs>
          <w:tab w:val="num" w:pos="101"/>
        </w:tabs>
      </w:pPr>
      <w:rPr>
        <w:rFonts w:ascii="Georgia" w:eastAsia="Georgia" w:hAnsi="Georgia" w:cs="Georgia"/>
        <w:color w:val="99948E"/>
        <w:position w:val="0"/>
        <w:sz w:val="22"/>
        <w:szCs w:val="22"/>
      </w:rPr>
    </w:lvl>
    <w:lvl w:ilvl="3">
      <w:start w:val="1"/>
      <w:numFmt w:val="bullet"/>
      <w:lvlText w:val="✦"/>
      <w:lvlJc w:val="left"/>
      <w:pPr>
        <w:tabs>
          <w:tab w:val="num" w:pos="101"/>
        </w:tabs>
      </w:pPr>
      <w:rPr>
        <w:rFonts w:ascii="Georgia" w:eastAsia="Georgia" w:hAnsi="Georgia" w:cs="Georgia"/>
        <w:color w:val="99948E"/>
        <w:position w:val="0"/>
        <w:sz w:val="22"/>
        <w:szCs w:val="22"/>
      </w:rPr>
    </w:lvl>
    <w:lvl w:ilvl="4">
      <w:start w:val="1"/>
      <w:numFmt w:val="bullet"/>
      <w:lvlText w:val="✦"/>
      <w:lvlJc w:val="left"/>
      <w:pPr>
        <w:tabs>
          <w:tab w:val="num" w:pos="101"/>
        </w:tabs>
      </w:pPr>
      <w:rPr>
        <w:rFonts w:ascii="Georgia" w:eastAsia="Georgia" w:hAnsi="Georgia" w:cs="Georgia"/>
        <w:color w:val="99948E"/>
        <w:position w:val="0"/>
        <w:sz w:val="22"/>
        <w:szCs w:val="22"/>
      </w:rPr>
    </w:lvl>
    <w:lvl w:ilvl="5">
      <w:start w:val="1"/>
      <w:numFmt w:val="bullet"/>
      <w:lvlText w:val="✦"/>
      <w:lvlJc w:val="left"/>
      <w:pPr>
        <w:tabs>
          <w:tab w:val="num" w:pos="101"/>
        </w:tabs>
      </w:pPr>
      <w:rPr>
        <w:rFonts w:ascii="Georgia" w:eastAsia="Georgia" w:hAnsi="Georgia" w:cs="Georgia"/>
        <w:color w:val="99948E"/>
        <w:position w:val="0"/>
        <w:sz w:val="22"/>
        <w:szCs w:val="22"/>
      </w:rPr>
    </w:lvl>
    <w:lvl w:ilvl="6">
      <w:start w:val="1"/>
      <w:numFmt w:val="bullet"/>
      <w:lvlText w:val="✦"/>
      <w:lvlJc w:val="left"/>
      <w:pPr>
        <w:tabs>
          <w:tab w:val="num" w:pos="101"/>
        </w:tabs>
      </w:pPr>
      <w:rPr>
        <w:rFonts w:ascii="Georgia" w:eastAsia="Georgia" w:hAnsi="Georgia" w:cs="Georgia"/>
        <w:color w:val="99948E"/>
        <w:position w:val="0"/>
        <w:sz w:val="22"/>
        <w:szCs w:val="22"/>
      </w:rPr>
    </w:lvl>
    <w:lvl w:ilvl="7">
      <w:start w:val="1"/>
      <w:numFmt w:val="bullet"/>
      <w:lvlText w:val="✦"/>
      <w:lvlJc w:val="left"/>
      <w:pPr>
        <w:tabs>
          <w:tab w:val="num" w:pos="101"/>
        </w:tabs>
      </w:pPr>
      <w:rPr>
        <w:rFonts w:ascii="Georgia" w:eastAsia="Georgia" w:hAnsi="Georgia" w:cs="Georgia"/>
        <w:color w:val="99948E"/>
        <w:position w:val="0"/>
        <w:sz w:val="22"/>
        <w:szCs w:val="22"/>
      </w:rPr>
    </w:lvl>
    <w:lvl w:ilvl="8">
      <w:start w:val="1"/>
      <w:numFmt w:val="bullet"/>
      <w:lvlText w:val="✦"/>
      <w:lvlJc w:val="left"/>
      <w:pPr>
        <w:tabs>
          <w:tab w:val="num" w:pos="101"/>
        </w:tabs>
      </w:pPr>
      <w:rPr>
        <w:rFonts w:ascii="Georgia" w:eastAsia="Georgia" w:hAnsi="Georgia" w:cs="Georgia"/>
        <w:color w:val="99948E"/>
        <w:position w:val="0"/>
        <w:sz w:val="22"/>
        <w:szCs w:val="22"/>
      </w:rPr>
    </w:lvl>
  </w:abstractNum>
  <w:abstractNum w:abstractNumId="5" w15:restartNumberingAfterBreak="0">
    <w:nsid w:val="427429B9"/>
    <w:multiLevelType w:val="hybridMultilevel"/>
    <w:tmpl w:val="BEF6863A"/>
    <w:lvl w:ilvl="0" w:tplc="04080001">
      <w:start w:val="1"/>
      <w:numFmt w:val="bullet"/>
      <w:lvlText w:val=""/>
      <w:lvlJc w:val="left"/>
      <w:pPr>
        <w:ind w:left="-414" w:hanging="360"/>
      </w:pPr>
      <w:rPr>
        <w:rFonts w:ascii="Symbol" w:hAnsi="Symbol"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6" w15:restartNumberingAfterBreak="0">
    <w:nsid w:val="488C7419"/>
    <w:multiLevelType w:val="hybridMultilevel"/>
    <w:tmpl w:val="711826D2"/>
    <w:lvl w:ilvl="0" w:tplc="04080001">
      <w:start w:val="1"/>
      <w:numFmt w:val="bullet"/>
      <w:lvlText w:val=""/>
      <w:lvlJc w:val="left"/>
      <w:pPr>
        <w:ind w:left="-414" w:hanging="360"/>
      </w:pPr>
      <w:rPr>
        <w:rFonts w:ascii="Symbol" w:hAnsi="Symbol"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7" w15:restartNumberingAfterBreak="0">
    <w:nsid w:val="5F173ED9"/>
    <w:multiLevelType w:val="hybridMultilevel"/>
    <w:tmpl w:val="8B9C415E"/>
    <w:lvl w:ilvl="0" w:tplc="0408000D">
      <w:start w:val="1"/>
      <w:numFmt w:val="bullet"/>
      <w:lvlText w:val=""/>
      <w:lvlJc w:val="left"/>
      <w:pPr>
        <w:ind w:left="-414" w:hanging="360"/>
      </w:pPr>
      <w:rPr>
        <w:rFonts w:ascii="Wingdings" w:hAnsi="Wingdings"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8" w15:restartNumberingAfterBreak="0">
    <w:nsid w:val="603937CC"/>
    <w:multiLevelType w:val="multilevel"/>
    <w:tmpl w:val="B2248B2A"/>
    <w:styleLink w:val="List0"/>
    <w:lvl w:ilvl="0">
      <w:numFmt w:val="bullet"/>
      <w:lvlText w:val="✦"/>
      <w:lvlJc w:val="left"/>
      <w:pPr>
        <w:tabs>
          <w:tab w:val="num" w:pos="282"/>
        </w:tabs>
        <w:ind w:left="282" w:hanging="282"/>
      </w:pPr>
      <w:rPr>
        <w:rFonts w:ascii="Georgia" w:eastAsia="Georgia" w:hAnsi="Georgia" w:cs="Georgia"/>
        <w:color w:val="99948E"/>
        <w:position w:val="0"/>
        <w:sz w:val="20"/>
        <w:szCs w:val="20"/>
      </w:rPr>
    </w:lvl>
    <w:lvl w:ilvl="1">
      <w:start w:val="1"/>
      <w:numFmt w:val="bullet"/>
      <w:lvlText w:val="✦"/>
      <w:lvlJc w:val="left"/>
      <w:pPr>
        <w:tabs>
          <w:tab w:val="num" w:pos="400"/>
        </w:tabs>
        <w:ind w:left="400" w:hanging="218"/>
      </w:pPr>
      <w:rPr>
        <w:rFonts w:ascii="Georgia" w:eastAsia="Georgia" w:hAnsi="Georgia" w:cs="Georgia"/>
        <w:color w:val="99948E"/>
        <w:position w:val="0"/>
        <w:sz w:val="24"/>
        <w:szCs w:val="24"/>
      </w:rPr>
    </w:lvl>
    <w:lvl w:ilvl="2">
      <w:start w:val="1"/>
      <w:numFmt w:val="bullet"/>
      <w:lvlText w:val="✦"/>
      <w:lvlJc w:val="left"/>
      <w:pPr>
        <w:tabs>
          <w:tab w:val="num" w:pos="600"/>
        </w:tabs>
        <w:ind w:left="600" w:hanging="218"/>
      </w:pPr>
      <w:rPr>
        <w:rFonts w:ascii="Georgia" w:eastAsia="Georgia" w:hAnsi="Georgia" w:cs="Georgia"/>
        <w:color w:val="99948E"/>
        <w:position w:val="0"/>
        <w:sz w:val="24"/>
        <w:szCs w:val="24"/>
      </w:rPr>
    </w:lvl>
    <w:lvl w:ilvl="3">
      <w:start w:val="1"/>
      <w:numFmt w:val="bullet"/>
      <w:lvlText w:val="✦"/>
      <w:lvlJc w:val="left"/>
      <w:pPr>
        <w:tabs>
          <w:tab w:val="num" w:pos="800"/>
        </w:tabs>
        <w:ind w:left="800" w:hanging="218"/>
      </w:pPr>
      <w:rPr>
        <w:rFonts w:ascii="Georgia" w:eastAsia="Georgia" w:hAnsi="Georgia" w:cs="Georgia"/>
        <w:color w:val="99948E"/>
        <w:position w:val="0"/>
        <w:sz w:val="24"/>
        <w:szCs w:val="24"/>
      </w:rPr>
    </w:lvl>
    <w:lvl w:ilvl="4">
      <w:start w:val="1"/>
      <w:numFmt w:val="bullet"/>
      <w:lvlText w:val="✦"/>
      <w:lvlJc w:val="left"/>
      <w:pPr>
        <w:tabs>
          <w:tab w:val="num" w:pos="1000"/>
        </w:tabs>
        <w:ind w:left="1000" w:hanging="218"/>
      </w:pPr>
      <w:rPr>
        <w:rFonts w:ascii="Georgia" w:eastAsia="Georgia" w:hAnsi="Georgia" w:cs="Georgia"/>
        <w:color w:val="99948E"/>
        <w:position w:val="0"/>
        <w:sz w:val="24"/>
        <w:szCs w:val="24"/>
      </w:rPr>
    </w:lvl>
    <w:lvl w:ilvl="5">
      <w:start w:val="1"/>
      <w:numFmt w:val="bullet"/>
      <w:lvlText w:val="✦"/>
      <w:lvlJc w:val="left"/>
      <w:pPr>
        <w:tabs>
          <w:tab w:val="num" w:pos="1200"/>
        </w:tabs>
        <w:ind w:left="1200" w:hanging="218"/>
      </w:pPr>
      <w:rPr>
        <w:rFonts w:ascii="Georgia" w:eastAsia="Georgia" w:hAnsi="Georgia" w:cs="Georgia"/>
        <w:color w:val="99948E"/>
        <w:position w:val="0"/>
        <w:sz w:val="24"/>
        <w:szCs w:val="24"/>
      </w:rPr>
    </w:lvl>
    <w:lvl w:ilvl="6">
      <w:start w:val="1"/>
      <w:numFmt w:val="bullet"/>
      <w:lvlText w:val="✦"/>
      <w:lvlJc w:val="left"/>
      <w:pPr>
        <w:tabs>
          <w:tab w:val="num" w:pos="1400"/>
        </w:tabs>
        <w:ind w:left="1400" w:hanging="218"/>
      </w:pPr>
      <w:rPr>
        <w:rFonts w:ascii="Georgia" w:eastAsia="Georgia" w:hAnsi="Georgia" w:cs="Georgia"/>
        <w:color w:val="99948E"/>
        <w:position w:val="0"/>
        <w:sz w:val="24"/>
        <w:szCs w:val="24"/>
      </w:rPr>
    </w:lvl>
    <w:lvl w:ilvl="7">
      <w:start w:val="1"/>
      <w:numFmt w:val="bullet"/>
      <w:lvlText w:val="✦"/>
      <w:lvlJc w:val="left"/>
      <w:pPr>
        <w:tabs>
          <w:tab w:val="num" w:pos="1600"/>
        </w:tabs>
        <w:ind w:left="1600" w:hanging="218"/>
      </w:pPr>
      <w:rPr>
        <w:rFonts w:ascii="Georgia" w:eastAsia="Georgia" w:hAnsi="Georgia" w:cs="Georgia"/>
        <w:color w:val="99948E"/>
        <w:position w:val="0"/>
        <w:sz w:val="24"/>
        <w:szCs w:val="24"/>
      </w:rPr>
    </w:lvl>
    <w:lvl w:ilvl="8">
      <w:start w:val="1"/>
      <w:numFmt w:val="bullet"/>
      <w:lvlText w:val="✦"/>
      <w:lvlJc w:val="left"/>
      <w:pPr>
        <w:tabs>
          <w:tab w:val="num" w:pos="1800"/>
        </w:tabs>
        <w:ind w:left="1800" w:hanging="218"/>
      </w:pPr>
      <w:rPr>
        <w:rFonts w:ascii="Georgia" w:eastAsia="Georgia" w:hAnsi="Georgia" w:cs="Georgia"/>
        <w:color w:val="99948E"/>
        <w:position w:val="0"/>
        <w:sz w:val="24"/>
        <w:szCs w:val="24"/>
      </w:rPr>
    </w:lvl>
  </w:abstractNum>
  <w:abstractNum w:abstractNumId="9" w15:restartNumberingAfterBreak="0">
    <w:nsid w:val="779F73E5"/>
    <w:multiLevelType w:val="hybridMultilevel"/>
    <w:tmpl w:val="CFE4E98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7BC05176"/>
    <w:multiLevelType w:val="hybridMultilevel"/>
    <w:tmpl w:val="DC1A5476"/>
    <w:lvl w:ilvl="0" w:tplc="04080007">
      <w:start w:val="1"/>
      <w:numFmt w:val="bullet"/>
      <w:lvlText w:val=""/>
      <w:lvlPicBulletId w:val="0"/>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625311632">
    <w:abstractNumId w:val="8"/>
  </w:num>
  <w:num w:numId="2" w16cid:durableId="451287493">
    <w:abstractNumId w:val="4"/>
  </w:num>
  <w:num w:numId="3" w16cid:durableId="321740502">
    <w:abstractNumId w:val="10"/>
  </w:num>
  <w:num w:numId="4" w16cid:durableId="1518230335">
    <w:abstractNumId w:val="1"/>
  </w:num>
  <w:num w:numId="5" w16cid:durableId="967516426">
    <w:abstractNumId w:val="9"/>
  </w:num>
  <w:num w:numId="6" w16cid:durableId="19094560">
    <w:abstractNumId w:val="7"/>
  </w:num>
  <w:num w:numId="7" w16cid:durableId="1723675272">
    <w:abstractNumId w:val="0"/>
  </w:num>
  <w:num w:numId="8" w16cid:durableId="1287737001">
    <w:abstractNumId w:val="2"/>
  </w:num>
  <w:num w:numId="9" w16cid:durableId="322582793">
    <w:abstractNumId w:val="6"/>
  </w:num>
  <w:num w:numId="10" w16cid:durableId="1700817229">
    <w:abstractNumId w:val="3"/>
  </w:num>
  <w:num w:numId="11" w16cid:durableId="762906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00A"/>
    <w:rsid w:val="00021D84"/>
    <w:rsid w:val="00024A9B"/>
    <w:rsid w:val="000264DF"/>
    <w:rsid w:val="000421F6"/>
    <w:rsid w:val="00045C8C"/>
    <w:rsid w:val="00053034"/>
    <w:rsid w:val="00067C1F"/>
    <w:rsid w:val="000B0D02"/>
    <w:rsid w:val="000F413F"/>
    <w:rsid w:val="000F78F5"/>
    <w:rsid w:val="001229B0"/>
    <w:rsid w:val="0012700D"/>
    <w:rsid w:val="00133663"/>
    <w:rsid w:val="0014286D"/>
    <w:rsid w:val="00162A03"/>
    <w:rsid w:val="00165672"/>
    <w:rsid w:val="00167F46"/>
    <w:rsid w:val="001710CB"/>
    <w:rsid w:val="001716B6"/>
    <w:rsid w:val="0017180B"/>
    <w:rsid w:val="0017278D"/>
    <w:rsid w:val="0018120D"/>
    <w:rsid w:val="0018130D"/>
    <w:rsid w:val="001979E4"/>
    <w:rsid w:val="001A5E67"/>
    <w:rsid w:val="001C07C6"/>
    <w:rsid w:val="001D54B0"/>
    <w:rsid w:val="001E3EA5"/>
    <w:rsid w:val="00204E84"/>
    <w:rsid w:val="0021444E"/>
    <w:rsid w:val="002157BB"/>
    <w:rsid w:val="0021775C"/>
    <w:rsid w:val="00244107"/>
    <w:rsid w:val="002506ED"/>
    <w:rsid w:val="00270687"/>
    <w:rsid w:val="00290E44"/>
    <w:rsid w:val="002A39E5"/>
    <w:rsid w:val="002A6ACF"/>
    <w:rsid w:val="002C6295"/>
    <w:rsid w:val="002E35C2"/>
    <w:rsid w:val="002F4009"/>
    <w:rsid w:val="003008BC"/>
    <w:rsid w:val="00316CCC"/>
    <w:rsid w:val="00320B53"/>
    <w:rsid w:val="00326F37"/>
    <w:rsid w:val="003309C7"/>
    <w:rsid w:val="0034407C"/>
    <w:rsid w:val="00371271"/>
    <w:rsid w:val="00392CE1"/>
    <w:rsid w:val="003C0D7E"/>
    <w:rsid w:val="003C698E"/>
    <w:rsid w:val="003E3F60"/>
    <w:rsid w:val="003F1CE5"/>
    <w:rsid w:val="00401D19"/>
    <w:rsid w:val="00403A10"/>
    <w:rsid w:val="00411E75"/>
    <w:rsid w:val="004239CB"/>
    <w:rsid w:val="00423C14"/>
    <w:rsid w:val="00440ABD"/>
    <w:rsid w:val="00454110"/>
    <w:rsid w:val="0048402D"/>
    <w:rsid w:val="00485CB4"/>
    <w:rsid w:val="00492939"/>
    <w:rsid w:val="00492A91"/>
    <w:rsid w:val="004A58D8"/>
    <w:rsid w:val="004A770D"/>
    <w:rsid w:val="004B5CEB"/>
    <w:rsid w:val="004B7840"/>
    <w:rsid w:val="005010D7"/>
    <w:rsid w:val="00507E68"/>
    <w:rsid w:val="005167B3"/>
    <w:rsid w:val="00534DB9"/>
    <w:rsid w:val="00536387"/>
    <w:rsid w:val="00546263"/>
    <w:rsid w:val="0055485B"/>
    <w:rsid w:val="0056065B"/>
    <w:rsid w:val="00566015"/>
    <w:rsid w:val="0059224F"/>
    <w:rsid w:val="005A6EE3"/>
    <w:rsid w:val="005B1C80"/>
    <w:rsid w:val="005B4A68"/>
    <w:rsid w:val="005C1BBA"/>
    <w:rsid w:val="005E1429"/>
    <w:rsid w:val="00602B8E"/>
    <w:rsid w:val="00606CF7"/>
    <w:rsid w:val="006421D5"/>
    <w:rsid w:val="0064372E"/>
    <w:rsid w:val="00652533"/>
    <w:rsid w:val="00655E65"/>
    <w:rsid w:val="00664341"/>
    <w:rsid w:val="00673ACE"/>
    <w:rsid w:val="0067660F"/>
    <w:rsid w:val="00692BEF"/>
    <w:rsid w:val="006A73CB"/>
    <w:rsid w:val="006B3BE1"/>
    <w:rsid w:val="006B46B4"/>
    <w:rsid w:val="006D0E74"/>
    <w:rsid w:val="006F2168"/>
    <w:rsid w:val="00701012"/>
    <w:rsid w:val="00702AB8"/>
    <w:rsid w:val="0070689C"/>
    <w:rsid w:val="0071795F"/>
    <w:rsid w:val="00745B82"/>
    <w:rsid w:val="007562E1"/>
    <w:rsid w:val="00762F65"/>
    <w:rsid w:val="00771180"/>
    <w:rsid w:val="00775E61"/>
    <w:rsid w:val="0079523A"/>
    <w:rsid w:val="007A7BF6"/>
    <w:rsid w:val="007E3B42"/>
    <w:rsid w:val="007E606C"/>
    <w:rsid w:val="007F1F6A"/>
    <w:rsid w:val="007F508B"/>
    <w:rsid w:val="00801120"/>
    <w:rsid w:val="00831010"/>
    <w:rsid w:val="00833FFE"/>
    <w:rsid w:val="00851373"/>
    <w:rsid w:val="00866983"/>
    <w:rsid w:val="008B4C7C"/>
    <w:rsid w:val="008B7EEC"/>
    <w:rsid w:val="008C0C40"/>
    <w:rsid w:val="008C117A"/>
    <w:rsid w:val="008D1044"/>
    <w:rsid w:val="008D6888"/>
    <w:rsid w:val="008E34CF"/>
    <w:rsid w:val="008F2CFA"/>
    <w:rsid w:val="00916BBD"/>
    <w:rsid w:val="0094477D"/>
    <w:rsid w:val="00970260"/>
    <w:rsid w:val="009A4E0C"/>
    <w:rsid w:val="009A6881"/>
    <w:rsid w:val="009D48C9"/>
    <w:rsid w:val="009E5D3F"/>
    <w:rsid w:val="00A16138"/>
    <w:rsid w:val="00A16176"/>
    <w:rsid w:val="00A305CE"/>
    <w:rsid w:val="00A3186A"/>
    <w:rsid w:val="00A43EA7"/>
    <w:rsid w:val="00A4630A"/>
    <w:rsid w:val="00A81C07"/>
    <w:rsid w:val="00AA5AA7"/>
    <w:rsid w:val="00AB0625"/>
    <w:rsid w:val="00AC1495"/>
    <w:rsid w:val="00AC5634"/>
    <w:rsid w:val="00AE02CC"/>
    <w:rsid w:val="00AE3CFC"/>
    <w:rsid w:val="00AF14B6"/>
    <w:rsid w:val="00AF1C00"/>
    <w:rsid w:val="00B058E1"/>
    <w:rsid w:val="00B334E6"/>
    <w:rsid w:val="00B63027"/>
    <w:rsid w:val="00B635B4"/>
    <w:rsid w:val="00B65CCC"/>
    <w:rsid w:val="00B7331F"/>
    <w:rsid w:val="00B824D3"/>
    <w:rsid w:val="00B82DFC"/>
    <w:rsid w:val="00B8588E"/>
    <w:rsid w:val="00BD01FB"/>
    <w:rsid w:val="00BD089F"/>
    <w:rsid w:val="00BD0C08"/>
    <w:rsid w:val="00C33FF5"/>
    <w:rsid w:val="00C37361"/>
    <w:rsid w:val="00C61A52"/>
    <w:rsid w:val="00C74AFE"/>
    <w:rsid w:val="00C85C45"/>
    <w:rsid w:val="00C97FEE"/>
    <w:rsid w:val="00CC0279"/>
    <w:rsid w:val="00CC5F9B"/>
    <w:rsid w:val="00CD49BC"/>
    <w:rsid w:val="00D402D9"/>
    <w:rsid w:val="00D42522"/>
    <w:rsid w:val="00D55DFC"/>
    <w:rsid w:val="00D6420E"/>
    <w:rsid w:val="00D77A98"/>
    <w:rsid w:val="00DA0B47"/>
    <w:rsid w:val="00DB071A"/>
    <w:rsid w:val="00DB1E01"/>
    <w:rsid w:val="00E11CE7"/>
    <w:rsid w:val="00E161EB"/>
    <w:rsid w:val="00E34F8E"/>
    <w:rsid w:val="00E42441"/>
    <w:rsid w:val="00E4700A"/>
    <w:rsid w:val="00E73AA6"/>
    <w:rsid w:val="00E73F49"/>
    <w:rsid w:val="00E849CE"/>
    <w:rsid w:val="00EB3566"/>
    <w:rsid w:val="00EE617E"/>
    <w:rsid w:val="00F274F9"/>
    <w:rsid w:val="00F43A3C"/>
    <w:rsid w:val="00F815AC"/>
    <w:rsid w:val="00FC3E14"/>
    <w:rsid w:val="00FC6971"/>
    <w:rsid w:val="00FF280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0DB23"/>
  <w15:docId w15:val="{69DE5A6E-C28F-4AF3-8877-8D1095ADD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477D"/>
  </w:style>
  <w:style w:type="paragraph" w:styleId="1">
    <w:name w:val="heading 1"/>
    <w:basedOn w:val="a"/>
    <w:next w:val="a"/>
    <w:link w:val="1Char"/>
    <w:uiPriority w:val="9"/>
    <w:qFormat/>
    <w:rsid w:val="004B5C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4700A"/>
    <w:rPr>
      <w:color w:val="808080"/>
    </w:rPr>
  </w:style>
  <w:style w:type="paragraph" w:styleId="a4">
    <w:name w:val="Balloon Text"/>
    <w:basedOn w:val="a"/>
    <w:link w:val="Char"/>
    <w:uiPriority w:val="99"/>
    <w:semiHidden/>
    <w:unhideWhenUsed/>
    <w:rsid w:val="00E4700A"/>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4700A"/>
    <w:rPr>
      <w:rFonts w:ascii="Tahoma" w:hAnsi="Tahoma" w:cs="Tahoma"/>
      <w:sz w:val="16"/>
      <w:szCs w:val="16"/>
    </w:rPr>
  </w:style>
  <w:style w:type="character" w:customStyle="1" w:styleId="1Char">
    <w:name w:val="Επικεφαλίδα 1 Char"/>
    <w:basedOn w:val="a0"/>
    <w:link w:val="1"/>
    <w:uiPriority w:val="9"/>
    <w:rsid w:val="004B5CEB"/>
    <w:rPr>
      <w:rFonts w:asciiTheme="majorHAnsi" w:eastAsiaTheme="majorEastAsia" w:hAnsiTheme="majorHAnsi" w:cstheme="majorBidi"/>
      <w:b/>
      <w:bCs/>
      <w:color w:val="365F91" w:themeColor="accent1" w:themeShade="BF"/>
      <w:sz w:val="28"/>
      <w:szCs w:val="28"/>
    </w:rPr>
  </w:style>
  <w:style w:type="paragraph" w:customStyle="1" w:styleId="a5">
    <w:name w:val="Ελεύθερη μορφή"/>
    <w:rsid w:val="00440ABD"/>
    <w:pPr>
      <w:pBdr>
        <w:top w:val="nil"/>
        <w:left w:val="nil"/>
        <w:bottom w:val="nil"/>
        <w:right w:val="nil"/>
        <w:between w:val="nil"/>
        <w:bar w:val="nil"/>
      </w:pBdr>
      <w:spacing w:after="0" w:line="240" w:lineRule="auto"/>
    </w:pPr>
    <w:rPr>
      <w:rFonts w:ascii="Arial Unicode MS" w:eastAsia="Arial Unicode MS" w:hAnsi="Avenir Next" w:cs="Arial Unicode MS"/>
      <w:color w:val="2F2D2B"/>
      <w:bdr w:val="nil"/>
    </w:rPr>
  </w:style>
  <w:style w:type="character" w:styleId="-">
    <w:name w:val="Hyperlink"/>
    <w:basedOn w:val="a0"/>
    <w:uiPriority w:val="99"/>
    <w:unhideWhenUsed/>
    <w:rsid w:val="00440ABD"/>
    <w:rPr>
      <w:color w:val="0000FF" w:themeColor="hyperlink"/>
      <w:u w:val="single"/>
    </w:rPr>
  </w:style>
  <w:style w:type="paragraph" w:customStyle="1" w:styleId="a6">
    <w:name w:val="Κυρίως τμήμα"/>
    <w:qFormat/>
    <w:rsid w:val="00B82DFC"/>
    <w:pPr>
      <w:pBdr>
        <w:top w:val="nil"/>
        <w:left w:val="nil"/>
        <w:bottom w:val="nil"/>
        <w:right w:val="nil"/>
        <w:between w:val="nil"/>
        <w:bar w:val="nil"/>
      </w:pBdr>
      <w:spacing w:before="80" w:after="180" w:line="288" w:lineRule="auto"/>
    </w:pPr>
    <w:rPr>
      <w:rFonts w:ascii="Georgia" w:eastAsia="Georgia" w:hAnsi="Georgia" w:cs="Georgia"/>
      <w:color w:val="000000"/>
      <w:u w:color="000000"/>
      <w:bdr w:val="nil"/>
    </w:rPr>
  </w:style>
  <w:style w:type="paragraph" w:customStyle="1" w:styleId="2">
    <w:name w:val="Κυρίως τμήμα 2"/>
    <w:rsid w:val="00B82DFC"/>
    <w:pPr>
      <w:pBdr>
        <w:top w:val="nil"/>
        <w:left w:val="nil"/>
        <w:bottom w:val="nil"/>
        <w:right w:val="nil"/>
        <w:between w:val="nil"/>
        <w:bar w:val="nil"/>
      </w:pBdr>
      <w:spacing w:line="240" w:lineRule="auto"/>
    </w:pPr>
    <w:rPr>
      <w:rFonts w:ascii="Arial Unicode MS" w:eastAsia="Arial Unicode MS" w:hAnsi="Arial Unicode MS" w:cs="Arial Unicode MS"/>
      <w:color w:val="000000"/>
      <w:sz w:val="20"/>
      <w:szCs w:val="20"/>
      <w:u w:color="000000"/>
      <w:bdr w:val="nil"/>
    </w:rPr>
  </w:style>
  <w:style w:type="character" w:customStyle="1" w:styleId="Hyperlink0">
    <w:name w:val="Hyperlink.0"/>
    <w:basedOn w:val="a0"/>
    <w:rsid w:val="00B82DFC"/>
    <w:rPr>
      <w:rFonts w:ascii="Georgia" w:eastAsia="Georgia" w:hAnsi="Georgia" w:cs="Georgia"/>
      <w:color w:val="000000"/>
      <w:sz w:val="24"/>
      <w:szCs w:val="24"/>
      <w:u w:val="single" w:color="000000"/>
      <w:lang w:val="en-US"/>
    </w:rPr>
  </w:style>
  <w:style w:type="numbering" w:customStyle="1" w:styleId="List0">
    <w:name w:val="List 0"/>
    <w:basedOn w:val="a2"/>
    <w:rsid w:val="00B82DFC"/>
    <w:pPr>
      <w:numPr>
        <w:numId w:val="1"/>
      </w:numPr>
    </w:pPr>
  </w:style>
  <w:style w:type="character" w:customStyle="1" w:styleId="Hyperlink1">
    <w:name w:val="Hyperlink.1"/>
    <w:basedOn w:val="Hyperlink0"/>
    <w:rsid w:val="00B82DFC"/>
    <w:rPr>
      <w:rFonts w:ascii="Georgia" w:eastAsia="Georgia" w:hAnsi="Georgia" w:cs="Georgia"/>
      <w:b/>
      <w:bCs/>
      <w:i/>
      <w:iCs/>
      <w:color w:val="000000"/>
      <w:sz w:val="22"/>
      <w:szCs w:val="22"/>
      <w:u w:val="single" w:color="000000"/>
      <w:lang w:val="en-US"/>
    </w:rPr>
  </w:style>
  <w:style w:type="numbering" w:customStyle="1" w:styleId="List1">
    <w:name w:val="List 1"/>
    <w:basedOn w:val="a2"/>
    <w:rsid w:val="00B82DFC"/>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58840">
      <w:bodyDiv w:val="1"/>
      <w:marLeft w:val="0"/>
      <w:marRight w:val="0"/>
      <w:marTop w:val="0"/>
      <w:marBottom w:val="0"/>
      <w:divBdr>
        <w:top w:val="none" w:sz="0" w:space="0" w:color="auto"/>
        <w:left w:val="none" w:sz="0" w:space="0" w:color="auto"/>
        <w:bottom w:val="none" w:sz="0" w:space="0" w:color="auto"/>
        <w:right w:val="none" w:sz="0" w:space="0" w:color="auto"/>
      </w:divBdr>
      <w:divsChild>
        <w:div w:id="662468423">
          <w:marLeft w:val="547"/>
          <w:marRight w:val="0"/>
          <w:marTop w:val="0"/>
          <w:marBottom w:val="0"/>
          <w:divBdr>
            <w:top w:val="none" w:sz="0" w:space="0" w:color="auto"/>
            <w:left w:val="none" w:sz="0" w:space="0" w:color="auto"/>
            <w:bottom w:val="none" w:sz="0" w:space="0" w:color="auto"/>
            <w:right w:val="none" w:sz="0" w:space="0" w:color="auto"/>
          </w:divBdr>
        </w:div>
      </w:divsChild>
    </w:div>
    <w:div w:id="94276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3.png"/><Relationship Id="rId18" Type="http://schemas.openxmlformats.org/officeDocument/2006/relationships/hyperlink" Target="mailto:thgeorgiadou@minagric.gr"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diagramData" Target="diagrams/data1.xml"/><Relationship Id="rId12" Type="http://schemas.openxmlformats.org/officeDocument/2006/relationships/hyperlink" Target="mailto:thgeorgiadou@minagric.gr" TargetMode="External"/><Relationship Id="rId17" Type="http://schemas.openxmlformats.org/officeDocument/2006/relationships/hyperlink" Target="https://1click.minagric.gr/oneClickUI/frmFytoPro.zu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minagric.gr"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hyperlink" Target="mailto:dpyrgiotou@minagric.gr" TargetMode="External"/><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image" Target="media/image4.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EAB80A-9552-4705-A49F-0A8720F86828}"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l-GR"/>
        </a:p>
      </dgm:t>
    </dgm:pt>
    <dgm:pt modelId="{892EBA6F-B1CD-49B4-B3CC-C1BB51BEED35}">
      <dgm:prSet phldrT="[Κείμενο]" custT="1"/>
      <dgm:spPr>
        <a:gradFill flip="none" rotWithShape="1">
          <a:gsLst>
            <a:gs pos="0">
              <a:srgbClr val="DDEBCF"/>
            </a:gs>
            <a:gs pos="50000">
              <a:srgbClr val="9CB86E"/>
            </a:gs>
            <a:gs pos="100000">
              <a:srgbClr val="156B13"/>
            </a:gs>
          </a:gsLst>
          <a:path path="rect">
            <a:fillToRect l="100000" t="100000"/>
          </a:path>
          <a:tileRect r="-100000" b="-100000"/>
        </a:gradFill>
      </dgm:spPr>
      <dgm:t>
        <a:bodyPr/>
        <a:lstStyle/>
        <a:p>
          <a:r>
            <a:rPr lang="el-GR" sz="700" baseline="0">
              <a:solidFill>
                <a:sysClr val="windowText" lastClr="000000"/>
              </a:solidFill>
            </a:rPr>
            <a:t>ΥΠΟΥΡΓΕΙΟ ΑΓΡΟΤΙΚΗΣ ΑΝΑΠΤΥΞΗΣ ΚΑΙ ΤΡΟΦΙΜΩΝ</a:t>
          </a:r>
        </a:p>
      </dgm:t>
    </dgm:pt>
    <dgm:pt modelId="{23C9CA8A-4AFF-4F68-80BC-7255E992C7FC}" type="parTrans" cxnId="{CF1975C5-0B5A-4C1E-89F5-E8AC83A98D02}">
      <dgm:prSet/>
      <dgm:spPr/>
      <dgm:t>
        <a:bodyPr/>
        <a:lstStyle/>
        <a:p>
          <a:endParaRPr lang="el-GR"/>
        </a:p>
      </dgm:t>
    </dgm:pt>
    <dgm:pt modelId="{E836F88E-F391-4426-8AE6-795A00EEC332}" type="sibTrans" cxnId="{CF1975C5-0B5A-4C1E-89F5-E8AC83A98D02}">
      <dgm:prSet/>
      <dgm:spPr/>
      <dgm:t>
        <a:bodyPr/>
        <a:lstStyle/>
        <a:p>
          <a:endParaRPr lang="el-GR"/>
        </a:p>
      </dgm:t>
    </dgm:pt>
    <dgm:pt modelId="{B9FBBEA8-C173-4FC8-9AA5-A63FBFC60A9F}">
      <dgm:prSet phldrT="[Κείμενο]" custT="1"/>
      <dgm:spPr>
        <a:gradFill flip="none" rotWithShape="1">
          <a:gsLst>
            <a:gs pos="0">
              <a:srgbClr val="DDEBCF"/>
            </a:gs>
            <a:gs pos="50000">
              <a:srgbClr val="9CB86E"/>
            </a:gs>
            <a:gs pos="100000">
              <a:srgbClr val="156B13"/>
            </a:gs>
          </a:gsLst>
          <a:path path="rect">
            <a:fillToRect l="100000" t="100000"/>
          </a:path>
          <a:tileRect r="-100000" b="-100000"/>
        </a:gradFill>
      </dgm:spPr>
      <dgm:t>
        <a:bodyPr/>
        <a:lstStyle/>
        <a:p>
          <a:r>
            <a:rPr lang="el-GR" sz="700" baseline="0">
              <a:solidFill>
                <a:sysClr val="windowText" lastClr="000000"/>
              </a:solidFill>
            </a:rPr>
            <a:t>ΓΕΝΙΚΗ ΔΙΕΥΘΥΝΣΗ ΤΡΟΦΙΜΩΝ</a:t>
          </a:r>
        </a:p>
      </dgm:t>
    </dgm:pt>
    <dgm:pt modelId="{7B7DA001-4A6D-4C79-A769-6CE9D840E7E7}" type="parTrans" cxnId="{7BD7B9C5-319A-420C-BB21-50240BD870D1}">
      <dgm:prSet/>
      <dgm:spPr/>
      <dgm:t>
        <a:bodyPr/>
        <a:lstStyle/>
        <a:p>
          <a:endParaRPr lang="el-GR"/>
        </a:p>
      </dgm:t>
    </dgm:pt>
    <dgm:pt modelId="{0A175437-FB82-4FA8-A0EF-E2B705FC4ED1}" type="sibTrans" cxnId="{7BD7B9C5-319A-420C-BB21-50240BD870D1}">
      <dgm:prSet/>
      <dgm:spPr/>
      <dgm:t>
        <a:bodyPr/>
        <a:lstStyle/>
        <a:p>
          <a:endParaRPr lang="el-GR"/>
        </a:p>
      </dgm:t>
    </dgm:pt>
    <dgm:pt modelId="{944A3E4C-4DFC-4969-ABEB-FE7F102D132A}">
      <dgm:prSet phldrT="[Κείμενο]" custT="1"/>
      <dgm:spPr>
        <a:gradFill flip="none" rotWithShape="1">
          <a:gsLst>
            <a:gs pos="2000">
              <a:srgbClr val="DDEBCF">
                <a:alpha val="97000"/>
              </a:srgbClr>
            </a:gs>
            <a:gs pos="50000">
              <a:srgbClr val="9CB86E"/>
            </a:gs>
            <a:gs pos="100000">
              <a:srgbClr val="156B13"/>
            </a:gs>
          </a:gsLst>
          <a:path path="rect">
            <a:fillToRect l="100000" t="100000"/>
          </a:path>
          <a:tileRect r="-100000" b="-100000"/>
        </a:gradFill>
      </dgm:spPr>
      <dgm:t>
        <a:bodyPr/>
        <a:lstStyle/>
        <a:p>
          <a:r>
            <a:rPr lang="el-GR" sz="700" baseline="0">
              <a:solidFill>
                <a:sysClr val="windowText" lastClr="000000"/>
              </a:solidFill>
            </a:rPr>
            <a:t>ΔΙΕΥΘΥΝΣΗ ΠΟΙΟΤΗΤΑΣ ΚΑΙ ΑΣΦΑΛΕΙΑΣ ΤΡΟΦΙΜΩΝ</a:t>
          </a:r>
        </a:p>
      </dgm:t>
    </dgm:pt>
    <dgm:pt modelId="{D1A1CB9E-5C2A-4245-B8FD-D4E21E8B54F1}" type="parTrans" cxnId="{B54FAE9A-D786-4821-8016-1A2C3A37177C}">
      <dgm:prSet/>
      <dgm:spPr/>
      <dgm:t>
        <a:bodyPr/>
        <a:lstStyle/>
        <a:p>
          <a:endParaRPr lang="el-GR"/>
        </a:p>
      </dgm:t>
    </dgm:pt>
    <dgm:pt modelId="{C0D49A7E-A680-49BB-9EA1-86C0AE606F7F}" type="sibTrans" cxnId="{B54FAE9A-D786-4821-8016-1A2C3A37177C}">
      <dgm:prSet/>
      <dgm:spPr/>
      <dgm:t>
        <a:bodyPr/>
        <a:lstStyle/>
        <a:p>
          <a:endParaRPr lang="el-GR"/>
        </a:p>
      </dgm:t>
    </dgm:pt>
    <dgm:pt modelId="{47FB0534-9864-45E2-AFB5-63CF57DCD7BC}">
      <dgm:prSet phldrT="[Κείμενο]" custT="1"/>
      <dgm:spPr>
        <a:gradFill flip="none" rotWithShape="1">
          <a:gsLst>
            <a:gs pos="0">
              <a:srgbClr val="DDEBCF"/>
            </a:gs>
            <a:gs pos="50000">
              <a:srgbClr val="9CB86E"/>
            </a:gs>
            <a:gs pos="100000">
              <a:srgbClr val="156B13"/>
            </a:gs>
          </a:gsLst>
          <a:path path="rect">
            <a:fillToRect l="100000" t="100000"/>
          </a:path>
          <a:tileRect r="-100000" b="-100000"/>
        </a:gradFill>
      </dgm:spPr>
      <dgm:t>
        <a:bodyPr/>
        <a:lstStyle/>
        <a:p>
          <a:r>
            <a:rPr lang="el-GR" sz="600" baseline="0">
              <a:solidFill>
                <a:sysClr val="windowText" lastClr="000000"/>
              </a:solidFill>
            </a:rPr>
            <a:t>ΠΕΡΙΦΕΡΕΙΑΚΟ ΚΕΝΤΡΟ ΠΡΟΣΤΑΣΙΑΣ ΦΥΤΩΝ  ΠΟΙΟΤΙΚΟΥ ΚΑΙ ΦΥΤΟΫΓΕΙΟΝΟΜΙΚΟΥ ΕΛΕΓΧΟΥ ΚΑΒΑΛΑΣ</a:t>
          </a:r>
        </a:p>
      </dgm:t>
    </dgm:pt>
    <dgm:pt modelId="{46910C44-20DB-4735-A4E9-824FB89D216D}" type="parTrans" cxnId="{9285D672-7E1B-4719-8EA8-35E6C25DF27F}">
      <dgm:prSet/>
      <dgm:spPr/>
      <dgm:t>
        <a:bodyPr/>
        <a:lstStyle/>
        <a:p>
          <a:endParaRPr lang="el-GR"/>
        </a:p>
      </dgm:t>
    </dgm:pt>
    <dgm:pt modelId="{676EAF51-E3DE-4FED-B464-8F0C9ED04DD3}" type="sibTrans" cxnId="{9285D672-7E1B-4719-8EA8-35E6C25DF27F}">
      <dgm:prSet/>
      <dgm:spPr/>
      <dgm:t>
        <a:bodyPr/>
        <a:lstStyle/>
        <a:p>
          <a:endParaRPr lang="el-GR"/>
        </a:p>
      </dgm:t>
    </dgm:pt>
    <dgm:pt modelId="{7700E9D7-2B20-410E-900E-D4A0E651D1C2}">
      <dgm:prSet phldrT="[Κείμενο]" custT="1"/>
      <dgm:spPr>
        <a:gradFill rotWithShape="0">
          <a:gsLst>
            <a:gs pos="0">
              <a:srgbClr val="FFF200"/>
            </a:gs>
            <a:gs pos="45000">
              <a:srgbClr val="FF7A00"/>
            </a:gs>
            <a:gs pos="70000">
              <a:srgbClr val="FF0300"/>
            </a:gs>
            <a:gs pos="100000">
              <a:srgbClr val="4D0808"/>
            </a:gs>
          </a:gsLst>
          <a:lin ang="2700000" scaled="0"/>
        </a:gradFill>
        <a:ln w="19050">
          <a:solidFill>
            <a:schemeClr val="accent2">
              <a:lumMod val="50000"/>
            </a:schemeClr>
          </a:solidFill>
          <a:prstDash val="sysDash"/>
        </a:ln>
      </dgm:spPr>
      <dgm:t>
        <a:bodyPr/>
        <a:lstStyle/>
        <a:p>
          <a:r>
            <a:rPr lang="el-GR" sz="1000">
              <a:solidFill>
                <a:sysClr val="windowText" lastClr="000000"/>
              </a:solidFill>
            </a:rPr>
            <a:t>ΤΕΧΝΙΚΟ ΔΕΛΤΙΟ ΓΕΩΡΓΙΚΩΝ </a:t>
          </a:r>
          <a:r>
            <a:rPr lang="el-GR" sz="1000" baseline="0">
              <a:solidFill>
                <a:sysClr val="windowText" lastClr="000000"/>
              </a:solidFill>
            </a:rPr>
            <a:t>ΠΡΟΕΙΔΟΠΟΙΗΣΕΩΝ</a:t>
          </a:r>
        </a:p>
      </dgm:t>
    </dgm:pt>
    <dgm:pt modelId="{9178F6FE-68A2-489E-8119-D5F2B87040D4}" type="sibTrans" cxnId="{E75BB36B-526E-4BBB-B21D-83150D27C927}">
      <dgm:prSet/>
      <dgm:spPr/>
      <dgm:t>
        <a:bodyPr/>
        <a:lstStyle/>
        <a:p>
          <a:endParaRPr lang="el-GR"/>
        </a:p>
      </dgm:t>
    </dgm:pt>
    <dgm:pt modelId="{139D18FE-F3AA-401D-83D8-9AE234F09D63}" type="parTrans" cxnId="{E75BB36B-526E-4BBB-B21D-83150D27C927}">
      <dgm:prSet/>
      <dgm:spPr/>
      <dgm:t>
        <a:bodyPr/>
        <a:lstStyle/>
        <a:p>
          <a:endParaRPr lang="el-GR"/>
        </a:p>
      </dgm:t>
    </dgm:pt>
    <dgm:pt modelId="{CAEA7B3A-928E-4E0B-B52C-8286B71C2DD3}" type="pres">
      <dgm:prSet presAssocID="{40EAB80A-9552-4705-A49F-0A8720F86828}" presName="Name0" presStyleCnt="0">
        <dgm:presLayoutVars>
          <dgm:dir/>
          <dgm:resizeHandles val="exact"/>
        </dgm:presLayoutVars>
      </dgm:prSet>
      <dgm:spPr/>
    </dgm:pt>
    <dgm:pt modelId="{8E54D577-B3D8-42CE-8326-2C676E0B849A}" type="pres">
      <dgm:prSet presAssocID="{40EAB80A-9552-4705-A49F-0A8720F86828}" presName="cycle" presStyleCnt="0"/>
      <dgm:spPr/>
    </dgm:pt>
    <dgm:pt modelId="{0E81968B-AABD-47CA-865D-CE20FB298E7D}" type="pres">
      <dgm:prSet presAssocID="{892EBA6F-B1CD-49B4-B3CC-C1BB51BEED35}" presName="nodeFirstNode" presStyleLbl="node1" presStyleIdx="0" presStyleCnt="5" custScaleY="145376">
        <dgm:presLayoutVars>
          <dgm:bulletEnabled val="1"/>
        </dgm:presLayoutVars>
      </dgm:prSet>
      <dgm:spPr/>
    </dgm:pt>
    <dgm:pt modelId="{465789AB-1557-4860-9DBA-AAE78BBD4E35}" type="pres">
      <dgm:prSet presAssocID="{E836F88E-F391-4426-8AE6-795A00EEC332}" presName="sibTransFirstNode" presStyleLbl="bgShp" presStyleIdx="0" presStyleCnt="1"/>
      <dgm:spPr/>
    </dgm:pt>
    <dgm:pt modelId="{81AACCE0-1DBE-4B1F-8FA0-6265C7AE8C7C}" type="pres">
      <dgm:prSet presAssocID="{B9FBBEA8-C173-4FC8-9AA5-A63FBFC60A9F}" presName="nodeFollowingNodes" presStyleLbl="node1" presStyleIdx="1" presStyleCnt="5" custRadScaleRad="109527" custRadScaleInc="12576">
        <dgm:presLayoutVars>
          <dgm:bulletEnabled val="1"/>
        </dgm:presLayoutVars>
      </dgm:prSet>
      <dgm:spPr/>
    </dgm:pt>
    <dgm:pt modelId="{B7B0E53D-9C9F-4D61-A4A9-8A71E77F86E5}" type="pres">
      <dgm:prSet presAssocID="{944A3E4C-4DFC-4969-ABEB-FE7F102D132A}" presName="nodeFollowingNodes" presStyleLbl="node1" presStyleIdx="2" presStyleCnt="5" custScaleX="120458" custScaleY="112216" custRadScaleRad="90305" custRadScaleInc="-24374">
        <dgm:presLayoutVars>
          <dgm:bulletEnabled val="1"/>
        </dgm:presLayoutVars>
      </dgm:prSet>
      <dgm:spPr/>
    </dgm:pt>
    <dgm:pt modelId="{5353C23A-6A37-4A40-B1F5-D02B13EFFFAD}" type="pres">
      <dgm:prSet presAssocID="{47FB0534-9864-45E2-AFB5-63CF57DCD7BC}" presName="nodeFollowingNodes" presStyleLbl="node1" presStyleIdx="3" presStyleCnt="5" custScaleX="103661" custScaleY="191433" custRadScaleRad="105735" custRadScaleInc="12717">
        <dgm:presLayoutVars>
          <dgm:bulletEnabled val="1"/>
        </dgm:presLayoutVars>
      </dgm:prSet>
      <dgm:spPr/>
    </dgm:pt>
    <dgm:pt modelId="{AEECF18D-4E60-4E1B-9AA7-F5BB2DC6DDC8}" type="pres">
      <dgm:prSet presAssocID="{7700E9D7-2B20-410E-900E-D4A0E651D1C2}" presName="nodeFollowingNodes" presStyleLbl="node1" presStyleIdx="4" presStyleCnt="5" custScaleX="234974" custScaleY="142706" custRadScaleRad="82294" custRadScaleInc="-4390">
        <dgm:presLayoutVars>
          <dgm:bulletEnabled val="1"/>
        </dgm:presLayoutVars>
      </dgm:prSet>
      <dgm:spPr>
        <a:prstGeom prst="flowChartConnector">
          <a:avLst/>
        </a:prstGeom>
      </dgm:spPr>
    </dgm:pt>
  </dgm:ptLst>
  <dgm:cxnLst>
    <dgm:cxn modelId="{0A42E122-8229-45D0-9EAD-52EA9D8D85B1}" type="presOf" srcId="{892EBA6F-B1CD-49B4-B3CC-C1BB51BEED35}" destId="{0E81968B-AABD-47CA-865D-CE20FB298E7D}" srcOrd="0" destOrd="0" presId="urn:microsoft.com/office/officeart/2005/8/layout/cycle3"/>
    <dgm:cxn modelId="{E75BB36B-526E-4BBB-B21D-83150D27C927}" srcId="{40EAB80A-9552-4705-A49F-0A8720F86828}" destId="{7700E9D7-2B20-410E-900E-D4A0E651D1C2}" srcOrd="4" destOrd="0" parTransId="{139D18FE-F3AA-401D-83D8-9AE234F09D63}" sibTransId="{9178F6FE-68A2-489E-8119-D5F2B87040D4}"/>
    <dgm:cxn modelId="{7AA15C6C-A3FB-4821-8D9A-C68494B68EDC}" type="presOf" srcId="{E836F88E-F391-4426-8AE6-795A00EEC332}" destId="{465789AB-1557-4860-9DBA-AAE78BBD4E35}" srcOrd="0" destOrd="0" presId="urn:microsoft.com/office/officeart/2005/8/layout/cycle3"/>
    <dgm:cxn modelId="{9285D672-7E1B-4719-8EA8-35E6C25DF27F}" srcId="{40EAB80A-9552-4705-A49F-0A8720F86828}" destId="{47FB0534-9864-45E2-AFB5-63CF57DCD7BC}" srcOrd="3" destOrd="0" parTransId="{46910C44-20DB-4735-A4E9-824FB89D216D}" sibTransId="{676EAF51-E3DE-4FED-B464-8F0C9ED04DD3}"/>
    <dgm:cxn modelId="{0B26077C-0058-454F-9502-75A53320F52B}" type="presOf" srcId="{7700E9D7-2B20-410E-900E-D4A0E651D1C2}" destId="{AEECF18D-4E60-4E1B-9AA7-F5BB2DC6DDC8}" srcOrd="0" destOrd="0" presId="urn:microsoft.com/office/officeart/2005/8/layout/cycle3"/>
    <dgm:cxn modelId="{B54FAE9A-D786-4821-8016-1A2C3A37177C}" srcId="{40EAB80A-9552-4705-A49F-0A8720F86828}" destId="{944A3E4C-4DFC-4969-ABEB-FE7F102D132A}" srcOrd="2" destOrd="0" parTransId="{D1A1CB9E-5C2A-4245-B8FD-D4E21E8B54F1}" sibTransId="{C0D49A7E-A680-49BB-9EA1-86C0AE606F7F}"/>
    <dgm:cxn modelId="{96AA2FB6-A6F1-4750-B962-EA1B3BB1EFD3}" type="presOf" srcId="{944A3E4C-4DFC-4969-ABEB-FE7F102D132A}" destId="{B7B0E53D-9C9F-4D61-A4A9-8A71E77F86E5}" srcOrd="0" destOrd="0" presId="urn:microsoft.com/office/officeart/2005/8/layout/cycle3"/>
    <dgm:cxn modelId="{BA9A69BD-3BCE-4C13-ADF7-698D0DDFBECF}" type="presOf" srcId="{B9FBBEA8-C173-4FC8-9AA5-A63FBFC60A9F}" destId="{81AACCE0-1DBE-4B1F-8FA0-6265C7AE8C7C}" srcOrd="0" destOrd="0" presId="urn:microsoft.com/office/officeart/2005/8/layout/cycle3"/>
    <dgm:cxn modelId="{D3C1D6BF-E496-48F1-A972-F4E31AB7C8DD}" type="presOf" srcId="{47FB0534-9864-45E2-AFB5-63CF57DCD7BC}" destId="{5353C23A-6A37-4A40-B1F5-D02B13EFFFAD}" srcOrd="0" destOrd="0" presId="urn:microsoft.com/office/officeart/2005/8/layout/cycle3"/>
    <dgm:cxn modelId="{DC5F47C0-3500-40CB-922F-CE2F28065D80}" type="presOf" srcId="{40EAB80A-9552-4705-A49F-0A8720F86828}" destId="{CAEA7B3A-928E-4E0B-B52C-8286B71C2DD3}" srcOrd="0" destOrd="0" presId="urn:microsoft.com/office/officeart/2005/8/layout/cycle3"/>
    <dgm:cxn modelId="{CF1975C5-0B5A-4C1E-89F5-E8AC83A98D02}" srcId="{40EAB80A-9552-4705-A49F-0A8720F86828}" destId="{892EBA6F-B1CD-49B4-B3CC-C1BB51BEED35}" srcOrd="0" destOrd="0" parTransId="{23C9CA8A-4AFF-4F68-80BC-7255E992C7FC}" sibTransId="{E836F88E-F391-4426-8AE6-795A00EEC332}"/>
    <dgm:cxn modelId="{7BD7B9C5-319A-420C-BB21-50240BD870D1}" srcId="{40EAB80A-9552-4705-A49F-0A8720F86828}" destId="{B9FBBEA8-C173-4FC8-9AA5-A63FBFC60A9F}" srcOrd="1" destOrd="0" parTransId="{7B7DA001-4A6D-4C79-A769-6CE9D840E7E7}" sibTransId="{0A175437-FB82-4FA8-A0EF-E2B705FC4ED1}"/>
    <dgm:cxn modelId="{DB25EE0E-2F8C-4F7B-9917-29EA1CBD7D8D}" type="presParOf" srcId="{CAEA7B3A-928E-4E0B-B52C-8286B71C2DD3}" destId="{8E54D577-B3D8-42CE-8326-2C676E0B849A}" srcOrd="0" destOrd="0" presId="urn:microsoft.com/office/officeart/2005/8/layout/cycle3"/>
    <dgm:cxn modelId="{83CDC601-A3E1-4D36-8DEF-1F563211A79A}" type="presParOf" srcId="{8E54D577-B3D8-42CE-8326-2C676E0B849A}" destId="{0E81968B-AABD-47CA-865D-CE20FB298E7D}" srcOrd="0" destOrd="0" presId="urn:microsoft.com/office/officeart/2005/8/layout/cycle3"/>
    <dgm:cxn modelId="{8F1634D1-5E06-4FD6-933D-3D72B4E11B1C}" type="presParOf" srcId="{8E54D577-B3D8-42CE-8326-2C676E0B849A}" destId="{465789AB-1557-4860-9DBA-AAE78BBD4E35}" srcOrd="1" destOrd="0" presId="urn:microsoft.com/office/officeart/2005/8/layout/cycle3"/>
    <dgm:cxn modelId="{C1304DC5-584C-437A-841C-2380A858A08F}" type="presParOf" srcId="{8E54D577-B3D8-42CE-8326-2C676E0B849A}" destId="{81AACCE0-1DBE-4B1F-8FA0-6265C7AE8C7C}" srcOrd="2" destOrd="0" presId="urn:microsoft.com/office/officeart/2005/8/layout/cycle3"/>
    <dgm:cxn modelId="{20868FA8-7615-46B9-B17A-762399992DB7}" type="presParOf" srcId="{8E54D577-B3D8-42CE-8326-2C676E0B849A}" destId="{B7B0E53D-9C9F-4D61-A4A9-8A71E77F86E5}" srcOrd="3" destOrd="0" presId="urn:microsoft.com/office/officeart/2005/8/layout/cycle3"/>
    <dgm:cxn modelId="{1673E5F2-7B5C-4C3E-BD77-3DAE8EE27652}" type="presParOf" srcId="{8E54D577-B3D8-42CE-8326-2C676E0B849A}" destId="{5353C23A-6A37-4A40-B1F5-D02B13EFFFAD}" srcOrd="4" destOrd="0" presId="urn:microsoft.com/office/officeart/2005/8/layout/cycle3"/>
    <dgm:cxn modelId="{4D8DF0D0-0DA9-4A0D-A373-9F76A08996A0}" type="presParOf" srcId="{8E54D577-B3D8-42CE-8326-2C676E0B849A}" destId="{AEECF18D-4E60-4E1B-9AA7-F5BB2DC6DDC8}" srcOrd="5" destOrd="0" presId="urn:microsoft.com/office/officeart/2005/8/layout/cycle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5789AB-1557-4860-9DBA-AAE78BBD4E35}">
      <dsp:nvSpPr>
        <dsp:cNvPr id="0" name=""/>
        <dsp:cNvSpPr/>
      </dsp:nvSpPr>
      <dsp:spPr>
        <a:xfrm>
          <a:off x="984670" y="-53149"/>
          <a:ext cx="1839328" cy="1839328"/>
        </a:xfrm>
        <a:prstGeom prst="circularArrow">
          <a:avLst>
            <a:gd name="adj1" fmla="val 5544"/>
            <a:gd name="adj2" fmla="val 330680"/>
            <a:gd name="adj3" fmla="val 13961344"/>
            <a:gd name="adj4" fmla="val 17274123"/>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E81968B-AABD-47CA-865D-CE20FB298E7D}">
      <dsp:nvSpPr>
        <dsp:cNvPr id="0" name=""/>
        <dsp:cNvSpPr/>
      </dsp:nvSpPr>
      <dsp:spPr>
        <a:xfrm>
          <a:off x="1508607" y="-134451"/>
          <a:ext cx="791454" cy="575292"/>
        </a:xfrm>
        <a:prstGeom prst="roundRect">
          <a:avLst/>
        </a:prstGeom>
        <a:gradFill flip="none" rotWithShape="1">
          <a:gsLst>
            <a:gs pos="0">
              <a:srgbClr val="DDEBCF"/>
            </a:gs>
            <a:gs pos="50000">
              <a:srgbClr val="9CB86E"/>
            </a:gs>
            <a:gs pos="100000">
              <a:srgbClr val="156B13"/>
            </a:gs>
          </a:gsLst>
          <a:path path="rect">
            <a:fillToRect l="100000" t="100000"/>
          </a:path>
          <a:tileRect r="-100000" b="-10000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l-GR" sz="700" kern="1200" baseline="0">
              <a:solidFill>
                <a:sysClr val="windowText" lastClr="000000"/>
              </a:solidFill>
            </a:rPr>
            <a:t>ΥΠΟΥΡΓΕΙΟ ΑΓΡΟΤΙΚΗΣ ΑΝΑΠΤΥΞΗΣ ΚΑΙ ΤΡΟΦΙΜΩΝ</a:t>
          </a:r>
        </a:p>
      </dsp:txBody>
      <dsp:txXfrm>
        <a:off x="1536690" y="-106368"/>
        <a:ext cx="735288" cy="519126"/>
      </dsp:txXfrm>
    </dsp:sp>
    <dsp:sp modelId="{81AACCE0-1DBE-4B1F-8FA0-6265C7AE8C7C}">
      <dsp:nvSpPr>
        <dsp:cNvPr id="0" name=""/>
        <dsp:cNvSpPr/>
      </dsp:nvSpPr>
      <dsp:spPr>
        <a:xfrm>
          <a:off x="2353434" y="583809"/>
          <a:ext cx="791454" cy="395727"/>
        </a:xfrm>
        <a:prstGeom prst="roundRect">
          <a:avLst/>
        </a:prstGeom>
        <a:gradFill flip="none" rotWithShape="1">
          <a:gsLst>
            <a:gs pos="0">
              <a:srgbClr val="DDEBCF"/>
            </a:gs>
            <a:gs pos="50000">
              <a:srgbClr val="9CB86E"/>
            </a:gs>
            <a:gs pos="100000">
              <a:srgbClr val="156B13"/>
            </a:gs>
          </a:gsLst>
          <a:path path="rect">
            <a:fillToRect l="100000" t="100000"/>
          </a:path>
          <a:tileRect r="-100000" b="-10000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l-GR" sz="700" kern="1200" baseline="0">
              <a:solidFill>
                <a:sysClr val="windowText" lastClr="000000"/>
              </a:solidFill>
            </a:rPr>
            <a:t>ΓΕΝΙΚΗ ΔΙΕΥΘΥΝΣΗ ΤΡΟΦΙΜΩΝ</a:t>
          </a:r>
        </a:p>
      </dsp:txBody>
      <dsp:txXfrm>
        <a:off x="2372752" y="603127"/>
        <a:ext cx="752818" cy="357091"/>
      </dsp:txXfrm>
    </dsp:sp>
    <dsp:sp modelId="{B7B0E53D-9C9F-4D61-A4A9-8A71E77F86E5}">
      <dsp:nvSpPr>
        <dsp:cNvPr id="0" name=""/>
        <dsp:cNvSpPr/>
      </dsp:nvSpPr>
      <dsp:spPr>
        <a:xfrm>
          <a:off x="1975182" y="1164880"/>
          <a:ext cx="953369" cy="444069"/>
        </a:xfrm>
        <a:prstGeom prst="roundRect">
          <a:avLst/>
        </a:prstGeom>
        <a:gradFill flip="none" rotWithShape="1">
          <a:gsLst>
            <a:gs pos="2000">
              <a:srgbClr val="DDEBCF">
                <a:alpha val="97000"/>
              </a:srgbClr>
            </a:gs>
            <a:gs pos="50000">
              <a:srgbClr val="9CB86E"/>
            </a:gs>
            <a:gs pos="100000">
              <a:srgbClr val="156B13"/>
            </a:gs>
          </a:gsLst>
          <a:path path="rect">
            <a:fillToRect l="100000" t="100000"/>
          </a:path>
          <a:tileRect r="-100000" b="-10000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l-GR" sz="700" kern="1200" baseline="0">
              <a:solidFill>
                <a:sysClr val="windowText" lastClr="000000"/>
              </a:solidFill>
            </a:rPr>
            <a:t>ΔΙΕΥΘΥΝΣΗ ΠΟΙΟΤΗΤΑΣ ΚΑΙ ΑΣΦΑΛΕΙΑΣ ΤΡΟΦΙΜΩΝ</a:t>
          </a:r>
        </a:p>
      </dsp:txBody>
      <dsp:txXfrm>
        <a:off x="1996860" y="1186558"/>
        <a:ext cx="910013" cy="400713"/>
      </dsp:txXfrm>
    </dsp:sp>
    <dsp:sp modelId="{5353C23A-6A37-4A40-B1F5-D02B13EFFFAD}">
      <dsp:nvSpPr>
        <dsp:cNvPr id="0" name=""/>
        <dsp:cNvSpPr/>
      </dsp:nvSpPr>
      <dsp:spPr>
        <a:xfrm>
          <a:off x="921871" y="1159067"/>
          <a:ext cx="820429" cy="757552"/>
        </a:xfrm>
        <a:prstGeom prst="roundRect">
          <a:avLst/>
        </a:prstGeom>
        <a:gradFill flip="none" rotWithShape="1">
          <a:gsLst>
            <a:gs pos="0">
              <a:srgbClr val="DDEBCF"/>
            </a:gs>
            <a:gs pos="50000">
              <a:srgbClr val="9CB86E"/>
            </a:gs>
            <a:gs pos="100000">
              <a:srgbClr val="156B13"/>
            </a:gs>
          </a:gsLst>
          <a:path path="rect">
            <a:fillToRect l="100000" t="100000"/>
          </a:path>
          <a:tileRect r="-100000" b="-10000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l-GR" sz="600" kern="1200" baseline="0">
              <a:solidFill>
                <a:sysClr val="windowText" lastClr="000000"/>
              </a:solidFill>
            </a:rPr>
            <a:t>ΠΕΡΙΦΕΡΕΙΑΚΟ ΚΕΝΤΡΟ ΠΡΟΣΤΑΣΙΑΣ ΦΥΤΩΝ  ΠΟΙΟΤΙΚΟΥ ΚΑΙ ΦΥΤΟΫΓΕΙΟΝΟΜΙΚΟΥ ΕΛΕΓΧΟΥ ΚΑΒΑΛΑΣ</a:t>
          </a:r>
        </a:p>
      </dsp:txBody>
      <dsp:txXfrm>
        <a:off x="958852" y="1196048"/>
        <a:ext cx="746467" cy="683590"/>
      </dsp:txXfrm>
    </dsp:sp>
    <dsp:sp modelId="{AEECF18D-4E60-4E1B-9AA7-F5BB2DC6DDC8}">
      <dsp:nvSpPr>
        <dsp:cNvPr id="0" name=""/>
        <dsp:cNvSpPr/>
      </dsp:nvSpPr>
      <dsp:spPr>
        <a:xfrm>
          <a:off x="352070" y="484151"/>
          <a:ext cx="1859711" cy="564726"/>
        </a:xfrm>
        <a:prstGeom prst="flowChartConnector">
          <a:avLst/>
        </a:prstGeom>
        <a:gradFill rotWithShape="0">
          <a:gsLst>
            <a:gs pos="0">
              <a:srgbClr val="FFF200"/>
            </a:gs>
            <a:gs pos="45000">
              <a:srgbClr val="FF7A00"/>
            </a:gs>
            <a:gs pos="70000">
              <a:srgbClr val="FF0300"/>
            </a:gs>
            <a:gs pos="100000">
              <a:srgbClr val="4D0808"/>
            </a:gs>
          </a:gsLst>
          <a:lin ang="2700000" scaled="0"/>
        </a:gradFill>
        <a:ln w="19050" cap="flat" cmpd="sng" algn="ctr">
          <a:solidFill>
            <a:schemeClr val="accent2">
              <a:lumMod val="5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l-GR" sz="1000" kern="1200">
              <a:solidFill>
                <a:sysClr val="windowText" lastClr="000000"/>
              </a:solidFill>
            </a:rPr>
            <a:t>ΤΕΧΝΙΚΟ ΔΕΛΤΙΟ ΓΕΩΡΓΙΚΩΝ </a:t>
          </a:r>
          <a:r>
            <a:rPr lang="el-GR" sz="1000" kern="1200" baseline="0">
              <a:solidFill>
                <a:sysClr val="windowText" lastClr="000000"/>
              </a:solidFill>
            </a:rPr>
            <a:t>ΠΡΟΕΙΔΟΠΟΙΗΣΕΩΝ</a:t>
          </a:r>
        </a:p>
      </dsp:txBody>
      <dsp:txXfrm>
        <a:off x="624418" y="566853"/>
        <a:ext cx="1315015" cy="39932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F3319-010B-4BFE-BE0A-257A3A9B2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1192</Words>
  <Characters>6442</Characters>
  <Application>Microsoft Office Word</Application>
  <DocSecurity>0</DocSecurity>
  <Lines>53</Lines>
  <Paragraphs>15</Paragraphs>
  <ScaleCrop>false</ScaleCrop>
  <HeadingPairs>
    <vt:vector size="2" baseType="variant">
      <vt:variant>
        <vt:lpstr>Τίτλος</vt:lpstr>
      </vt:variant>
      <vt:variant>
        <vt:i4>1</vt:i4>
      </vt:variant>
    </vt:vector>
  </HeadingPairs>
  <TitlesOfParts>
    <vt:vector size="1" baseType="lpstr">
      <vt:lpstr>ΥΠΟΥΡΓΕΙΟ ΑΓΡΟΤΙΚΗΣ ΑΝΑΠΤΥΞΗΣ ΚΑΙ ΤΡΟΦΙΜΩΝ</vt:lpstr>
    </vt:vector>
  </TitlesOfParts>
  <Company/>
  <LinksUpToDate>false</LinksUpToDate>
  <CharactersWithSpaces>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ΥΠΟΥΡΓΕΙΟ ΑΓΡΟΤΙΚΗΣ ΑΝΑΠΤΥΞΗΣ ΚΑΙ ΤΡΟΦΙΜΩΝ</dc:title>
  <dc:creator>User</dc:creator>
  <cp:lastModifiedBy>user01-tpfe003</cp:lastModifiedBy>
  <cp:revision>2</cp:revision>
  <cp:lastPrinted>2023-02-16T09:12:00Z</cp:lastPrinted>
  <dcterms:created xsi:type="dcterms:W3CDTF">2025-02-12T06:02:00Z</dcterms:created>
  <dcterms:modified xsi:type="dcterms:W3CDTF">2025-02-12T06:02:00Z</dcterms:modified>
</cp:coreProperties>
</file>