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9FE68E" w14:textId="77777777" w:rsidR="00833CE9" w:rsidRDefault="00833CE9" w:rsidP="00833CE9">
      <w:pPr>
        <w:suppressAutoHyphens/>
        <w:spacing w:after="0" w:line="100" w:lineRule="atLeast"/>
        <w:jc w:val="both"/>
        <w:rPr>
          <w:rFonts w:ascii="Cambria" w:eastAsia="Arial Unicode MS" w:hAnsi="Cambria" w:cs="Times New Roman"/>
          <w:b/>
          <w:bCs/>
          <w:color w:val="000000"/>
          <w:lang w:eastAsia="ar-SA"/>
        </w:rPr>
      </w:pPr>
      <w:bookmarkStart w:id="0" w:name="_Hlk61611298"/>
      <w:bookmarkEnd w:id="0"/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noProof/>
          <w:color w:val="000000"/>
          <w:sz w:val="24"/>
          <w:szCs w:val="24"/>
        </w:rPr>
        <w:drawing>
          <wp:inline distT="0" distB="0" distL="0" distR="0" wp14:anchorId="0F1E3301" wp14:editId="14976DE1">
            <wp:extent cx="617220" cy="60960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6096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ascii="Calibri" w:eastAsia="Arial Unicode MS" w:hAnsi="Calibri" w:cs="Calibri"/>
          <w:b/>
          <w:bCs/>
          <w:color w:val="000000"/>
          <w:sz w:val="24"/>
          <w:szCs w:val="24"/>
          <w:lang w:eastAsia="ar-SA"/>
        </w:rPr>
        <w:tab/>
      </w:r>
      <w:r>
        <w:rPr>
          <w:rFonts w:eastAsia="Arial Unicode MS" w:cstheme="minorHAnsi"/>
          <w:b/>
          <w:bCs/>
          <w:color w:val="000000"/>
          <w:lang w:eastAsia="ar-SA"/>
        </w:rPr>
        <w:t xml:space="preserve">Κομοτηνή </w:t>
      </w:r>
      <w:r w:rsidR="00D86635">
        <w:rPr>
          <w:rFonts w:eastAsia="Arial Unicode MS" w:cstheme="minorHAnsi"/>
          <w:b/>
          <w:bCs/>
          <w:color w:val="000000"/>
          <w:lang w:val="en-US" w:eastAsia="ar-SA"/>
        </w:rPr>
        <w:t>22</w:t>
      </w:r>
      <w:r>
        <w:rPr>
          <w:rFonts w:eastAsia="Arial Unicode MS" w:cstheme="minorHAnsi"/>
          <w:b/>
          <w:bCs/>
          <w:color w:val="000000"/>
          <w:lang w:eastAsia="ar-SA"/>
        </w:rPr>
        <w:t>.</w:t>
      </w:r>
      <w:r w:rsidR="006448BA">
        <w:rPr>
          <w:rFonts w:eastAsia="Arial Unicode MS" w:cstheme="minorHAnsi"/>
          <w:b/>
          <w:bCs/>
          <w:color w:val="000000"/>
          <w:lang w:eastAsia="ar-SA"/>
        </w:rPr>
        <w:t>1</w:t>
      </w:r>
      <w:r w:rsidR="00112865">
        <w:rPr>
          <w:rFonts w:eastAsia="Arial Unicode MS" w:cstheme="minorHAnsi"/>
          <w:b/>
          <w:bCs/>
          <w:color w:val="000000"/>
          <w:lang w:eastAsia="ar-SA"/>
        </w:rPr>
        <w:t>1</w:t>
      </w:r>
      <w:r>
        <w:rPr>
          <w:rFonts w:eastAsia="Arial Unicode MS" w:cstheme="minorHAnsi"/>
          <w:b/>
          <w:bCs/>
          <w:color w:val="000000"/>
          <w:lang w:eastAsia="ar-SA"/>
        </w:rPr>
        <w:t>.2024</w:t>
      </w:r>
    </w:p>
    <w:p w14:paraId="175CBA38" w14:textId="77777777" w:rsidR="00833CE9" w:rsidRDefault="00833CE9" w:rsidP="00833CE9">
      <w:pPr>
        <w:suppressAutoHyphens/>
        <w:spacing w:after="0" w:line="100" w:lineRule="atLeast"/>
        <w:jc w:val="both"/>
        <w:rPr>
          <w:rFonts w:ascii="Cambria" w:eastAsia="Arial Unicode MS" w:hAnsi="Cambria" w:cs="Calibri"/>
          <w:b/>
          <w:bCs/>
          <w:color w:val="000000"/>
          <w:lang w:eastAsia="ar-SA"/>
        </w:rPr>
      </w:pP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Times New Roman"/>
          <w:b/>
          <w:bCs/>
          <w:color w:val="000000"/>
          <w:lang w:eastAsia="ar-SA"/>
        </w:rPr>
        <w:tab/>
      </w:r>
      <w:r>
        <w:rPr>
          <w:rFonts w:ascii="Cambria" w:eastAsia="Arial Unicode MS" w:hAnsi="Cambria" w:cs="Calibri"/>
          <w:b/>
          <w:bCs/>
          <w:color w:val="000000"/>
          <w:lang w:eastAsia="ar-SA"/>
        </w:rPr>
        <w:tab/>
      </w:r>
    </w:p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4803"/>
      </w:tblGrid>
      <w:tr w:rsidR="00833CE9" w14:paraId="142D86D3" w14:textId="77777777" w:rsidTr="00833CE9">
        <w:trPr>
          <w:trHeight w:val="851"/>
        </w:trPr>
        <w:tc>
          <w:tcPr>
            <w:tcW w:w="4803" w:type="dxa"/>
            <w:vAlign w:val="bottom"/>
            <w:hideMark/>
          </w:tcPr>
          <w:p w14:paraId="5B60A7A5" w14:textId="77777777" w:rsidR="00833CE9" w:rsidRDefault="00833CE9">
            <w:pPr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lang w:eastAsia="ar-SA"/>
              </w:rPr>
              <w:t xml:space="preserve">ΕΛΛΗΝΙΚΗ ΔΗΜΟΚΡΑΤΙΑ </w:t>
            </w:r>
          </w:p>
          <w:p w14:paraId="260C52B7" w14:textId="77777777" w:rsidR="00833CE9" w:rsidRDefault="00833CE9">
            <w:pPr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lang w:eastAsia="ar-SA"/>
              </w:rPr>
              <w:t>ΠΕΡΙΦΕΡΕΙΑΚΗ ΕΝΟΤΗΤΑ ΡΟΔΟΠΗΣ</w:t>
            </w:r>
          </w:p>
          <w:p w14:paraId="41CDEDED" w14:textId="77777777" w:rsidR="00833CE9" w:rsidRDefault="00833CE9">
            <w:pPr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sz w:val="24"/>
                <w:szCs w:val="24"/>
                <w:u w:val="single"/>
                <w:lang w:eastAsia="ar-SA"/>
              </w:rPr>
              <w:t>ΓΡΑΦΕΙΟ ΑΝΤΙΠΕΡΙΦΕΡΕΙΑΡΧΗ</w:t>
            </w:r>
          </w:p>
        </w:tc>
      </w:tr>
      <w:tr w:rsidR="00833CE9" w:rsidRPr="00581172" w14:paraId="2A9AB95C" w14:textId="77777777" w:rsidTr="00833CE9">
        <w:trPr>
          <w:trHeight w:val="152"/>
        </w:trPr>
        <w:tc>
          <w:tcPr>
            <w:tcW w:w="4803" w:type="dxa"/>
            <w:vAlign w:val="bottom"/>
          </w:tcPr>
          <w:p w14:paraId="319A0B72" w14:textId="77777777" w:rsidR="00833CE9" w:rsidRDefault="00DD2F78">
            <w:pPr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  <w:t>Δ/</w:t>
            </w:r>
            <w:proofErr w:type="spellStart"/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  <w:t>νση</w:t>
            </w:r>
            <w:proofErr w:type="spellEnd"/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  <w:t>: Δημοκρατίας 1, ΤΚ  69133</w:t>
            </w:r>
            <w:r w:rsidR="00833CE9"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  <w:t xml:space="preserve">, Κομοτηνή </w:t>
            </w:r>
          </w:p>
          <w:p w14:paraId="7DB5D021" w14:textId="77777777" w:rsidR="00833CE9" w:rsidRDefault="00833CE9">
            <w:pPr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  <w:t>Τηλέφωνο: 2531350130</w:t>
            </w:r>
          </w:p>
          <w:p w14:paraId="42FE7946" w14:textId="77777777" w:rsidR="00833CE9" w:rsidRDefault="00833CE9">
            <w:pPr>
              <w:spacing w:after="0" w:line="100" w:lineRule="atLeast"/>
              <w:jc w:val="both"/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val="en-US" w:eastAsia="ar-SA"/>
              </w:rPr>
            </w:pP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eastAsia="ar-SA"/>
              </w:rPr>
              <w:t>Ε</w:t>
            </w:r>
            <w:r>
              <w:rPr>
                <w:rFonts w:ascii="Calibri" w:eastAsia="Arial Unicode MS" w:hAnsi="Calibri" w:cs="Calibri"/>
                <w:b/>
                <w:color w:val="000000"/>
                <w:sz w:val="24"/>
                <w:szCs w:val="24"/>
                <w:lang w:val="en-US" w:eastAsia="ar-SA"/>
              </w:rPr>
              <w:t xml:space="preserve">-mail: </w:t>
            </w:r>
            <w:hyperlink r:id="rId5" w:history="1">
              <w:r>
                <w:rPr>
                  <w:rStyle w:val="-"/>
                  <w:rFonts w:ascii="Calibri" w:eastAsia="Arial Unicode MS" w:hAnsi="Calibri" w:cs="Calibri"/>
                  <w:b/>
                  <w:sz w:val="24"/>
                  <w:szCs w:val="24"/>
                  <w:lang w:val="en-US" w:eastAsia="ar-SA"/>
                </w:rPr>
                <w:t>antip-rodop@pamth.gov.gr</w:t>
              </w:r>
            </w:hyperlink>
          </w:p>
          <w:p w14:paraId="377F52DD" w14:textId="77777777" w:rsidR="00833CE9" w:rsidRDefault="00833CE9">
            <w:pPr>
              <w:spacing w:after="0" w:line="100" w:lineRule="atLeast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en-US" w:eastAsia="ar-SA"/>
              </w:rPr>
            </w:pPr>
          </w:p>
        </w:tc>
      </w:tr>
    </w:tbl>
    <w:p w14:paraId="0CC5C66E" w14:textId="77777777" w:rsidR="00833CE9" w:rsidRPr="003D4D25" w:rsidRDefault="00833CE9" w:rsidP="00833CE9">
      <w:pPr>
        <w:suppressAutoHyphens/>
        <w:spacing w:after="0" w:line="100" w:lineRule="atLeast"/>
        <w:jc w:val="both"/>
        <w:rPr>
          <w:rFonts w:ascii="Calibri" w:eastAsia="Arial Unicode MS" w:hAnsi="Calibri" w:cs="Calibri"/>
          <w:color w:val="000000"/>
          <w:sz w:val="23"/>
          <w:szCs w:val="23"/>
          <w:lang w:val="en-US" w:eastAsia="ar-SA"/>
        </w:rPr>
      </w:pPr>
    </w:p>
    <w:p w14:paraId="1A5A32CB" w14:textId="77777777" w:rsidR="00A156ED" w:rsidRPr="00A156ED" w:rsidRDefault="00A156ED" w:rsidP="00A156ED">
      <w:pPr>
        <w:suppressAutoHyphens/>
        <w:spacing w:after="0" w:line="100" w:lineRule="atLeast"/>
        <w:jc w:val="center"/>
        <w:rPr>
          <w:rFonts w:ascii="Calibri" w:eastAsia="Arial Unicode MS" w:hAnsi="Calibri" w:cs="Calibri"/>
          <w:b/>
          <w:sz w:val="24"/>
          <w:szCs w:val="24"/>
          <w:u w:val="single"/>
          <w:lang w:eastAsia="ar-SA"/>
        </w:rPr>
      </w:pPr>
      <w:r w:rsidRPr="00A156ED">
        <w:rPr>
          <w:rFonts w:ascii="Calibri" w:eastAsia="Arial Unicode MS" w:hAnsi="Calibri" w:cs="Calibri"/>
          <w:b/>
          <w:sz w:val="24"/>
          <w:szCs w:val="24"/>
          <w:u w:val="single"/>
          <w:lang w:eastAsia="ar-SA"/>
        </w:rPr>
        <w:t>ΔΕΛΤΙΟ ΤΥΠΟΥ</w:t>
      </w:r>
    </w:p>
    <w:p w14:paraId="115B5E81" w14:textId="77777777" w:rsidR="00D86635" w:rsidRPr="00FB7E18" w:rsidRDefault="00FB7E18" w:rsidP="00D86635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  <w:r w:rsidRPr="00FB7E18">
        <w:rPr>
          <w:rFonts w:ascii="Calibri" w:eastAsia="Times New Roman" w:hAnsi="Calibri" w:cs="Calibri"/>
          <w:b/>
          <w:bCs/>
          <w:sz w:val="24"/>
          <w:szCs w:val="24"/>
        </w:rPr>
        <w:t xml:space="preserve">Τον </w:t>
      </w:r>
      <w:proofErr w:type="spellStart"/>
      <w:r w:rsidRPr="00FB7E18">
        <w:rPr>
          <w:rFonts w:ascii="Calibri" w:eastAsia="Times New Roman" w:hAnsi="Calibri" w:cs="Calibri"/>
          <w:b/>
          <w:bCs/>
          <w:sz w:val="24"/>
          <w:szCs w:val="24"/>
        </w:rPr>
        <w:t>Αντιπεριφερειάρχη</w:t>
      </w:r>
      <w:proofErr w:type="spellEnd"/>
      <w:r w:rsidRPr="00FB7E18">
        <w:rPr>
          <w:rFonts w:ascii="Calibri" w:eastAsia="Times New Roman" w:hAnsi="Calibri" w:cs="Calibri"/>
          <w:b/>
          <w:bCs/>
          <w:sz w:val="24"/>
          <w:szCs w:val="24"/>
        </w:rPr>
        <w:t xml:space="preserve"> ΠΕ Ροδόπης </w:t>
      </w:r>
      <w:r>
        <w:rPr>
          <w:rFonts w:ascii="Calibri" w:eastAsia="Times New Roman" w:hAnsi="Calibri" w:cs="Calibri"/>
          <w:b/>
          <w:bCs/>
          <w:sz w:val="24"/>
          <w:szCs w:val="24"/>
        </w:rPr>
        <w:t xml:space="preserve">Εμμανουήλ </w:t>
      </w:r>
      <w:proofErr w:type="spellStart"/>
      <w:r>
        <w:rPr>
          <w:rFonts w:ascii="Calibri" w:eastAsia="Times New Roman" w:hAnsi="Calibri" w:cs="Calibri"/>
          <w:b/>
          <w:bCs/>
          <w:sz w:val="24"/>
          <w:szCs w:val="24"/>
        </w:rPr>
        <w:t>Ταπατζά</w:t>
      </w:r>
      <w:proofErr w:type="spellEnd"/>
      <w:r>
        <w:rPr>
          <w:rFonts w:ascii="Calibri" w:eastAsia="Times New Roman" w:hAnsi="Calibri" w:cs="Calibri"/>
          <w:b/>
          <w:bCs/>
          <w:sz w:val="24"/>
          <w:szCs w:val="24"/>
        </w:rPr>
        <w:t xml:space="preserve"> </w:t>
      </w:r>
      <w:r w:rsidRPr="00FB7E18">
        <w:rPr>
          <w:rFonts w:ascii="Calibri" w:eastAsia="Times New Roman" w:hAnsi="Calibri" w:cs="Calibri"/>
          <w:b/>
          <w:bCs/>
          <w:sz w:val="24"/>
          <w:szCs w:val="24"/>
        </w:rPr>
        <w:t>επισκέφθηκε ο Υφυπουργός Προστασίας του Πολίτη Ανδρέας Νικολακόπουλος</w:t>
      </w:r>
    </w:p>
    <w:p w14:paraId="79453CA6" w14:textId="77777777" w:rsidR="00D86635" w:rsidRPr="00D86635" w:rsidRDefault="00D86635" w:rsidP="00D86635">
      <w:pPr>
        <w:spacing w:line="360" w:lineRule="auto"/>
        <w:jc w:val="both"/>
        <w:rPr>
          <w:rFonts w:ascii="Calibri" w:eastAsia="Times New Roman" w:hAnsi="Calibri" w:cs="Calibri"/>
          <w:b/>
          <w:bCs/>
          <w:sz w:val="24"/>
          <w:szCs w:val="24"/>
        </w:rPr>
      </w:pPr>
    </w:p>
    <w:p w14:paraId="70349893" w14:textId="77777777" w:rsidR="00D86635" w:rsidRPr="00FB7E18" w:rsidRDefault="00D86635" w:rsidP="00D86635">
      <w:pPr>
        <w:spacing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Τον </w:t>
      </w:r>
      <w:proofErr w:type="spellStart"/>
      <w:r w:rsidRPr="00FB7E18">
        <w:rPr>
          <w:rFonts w:ascii="Calibri" w:eastAsia="Times New Roman" w:hAnsi="Calibri" w:cs="Calibri"/>
          <w:bCs/>
          <w:sz w:val="24"/>
          <w:szCs w:val="24"/>
        </w:rPr>
        <w:t>Αντιπεριφερειάρχη</w:t>
      </w:r>
      <w:proofErr w:type="spellEnd"/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ΠΕ Ροδόπης Εμμανουήλ </w:t>
      </w:r>
      <w:proofErr w:type="spellStart"/>
      <w:r w:rsidRPr="00FB7E18">
        <w:rPr>
          <w:rFonts w:ascii="Calibri" w:eastAsia="Times New Roman" w:hAnsi="Calibri" w:cs="Calibri"/>
          <w:bCs/>
          <w:sz w:val="24"/>
          <w:szCs w:val="24"/>
        </w:rPr>
        <w:t>Ταπατζά</w:t>
      </w:r>
      <w:proofErr w:type="spellEnd"/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επισκέφθηκε</w:t>
      </w:r>
      <w:r w:rsidR="00FB7E18">
        <w:rPr>
          <w:rFonts w:ascii="Calibri" w:eastAsia="Times New Roman" w:hAnsi="Calibri" w:cs="Calibri"/>
          <w:bCs/>
          <w:sz w:val="24"/>
          <w:szCs w:val="24"/>
        </w:rPr>
        <w:t xml:space="preserve"> στο γραφείο του</w:t>
      </w: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την Τετάρτη 20 Νοεμβρίου ο Υφυπουργός Προστασίας του Πολίτη Ανδρέας Νικολακόπουλος, στο πλαίσιο των επαφών που είχε στην περιοχή μας. Τον Υφυπουργό συνόδευε ο Ιωάννης Καραμανλής π</w:t>
      </w:r>
      <w:r w:rsidR="00FB7E18">
        <w:rPr>
          <w:rFonts w:ascii="Calibri" w:eastAsia="Times New Roman" w:hAnsi="Calibri" w:cs="Calibri"/>
          <w:bCs/>
          <w:sz w:val="24"/>
          <w:szCs w:val="24"/>
        </w:rPr>
        <w:t>εριφερειακός α</w:t>
      </w: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στυνομικός </w:t>
      </w:r>
      <w:r w:rsidR="00FB7E18">
        <w:rPr>
          <w:rFonts w:ascii="Calibri" w:eastAsia="Times New Roman" w:hAnsi="Calibri" w:cs="Calibri"/>
          <w:bCs/>
          <w:sz w:val="24"/>
          <w:szCs w:val="24"/>
        </w:rPr>
        <w:t>δ</w:t>
      </w:r>
      <w:r w:rsidR="00581172">
        <w:rPr>
          <w:rFonts w:ascii="Calibri" w:eastAsia="Times New Roman" w:hAnsi="Calibri" w:cs="Calibri"/>
          <w:bCs/>
          <w:sz w:val="24"/>
          <w:szCs w:val="24"/>
        </w:rPr>
        <w:t xml:space="preserve">ιευθυντής </w:t>
      </w:r>
      <w:proofErr w:type="spellStart"/>
      <w:r w:rsidR="00581172">
        <w:rPr>
          <w:rFonts w:ascii="Calibri" w:eastAsia="Times New Roman" w:hAnsi="Calibri" w:cs="Calibri"/>
          <w:bCs/>
          <w:sz w:val="24"/>
          <w:szCs w:val="24"/>
        </w:rPr>
        <w:t>Αν.Μακεδονίας</w:t>
      </w:r>
      <w:proofErr w:type="spellEnd"/>
      <w:r w:rsidR="00581172">
        <w:rPr>
          <w:rFonts w:ascii="Calibri" w:eastAsia="Times New Roman" w:hAnsi="Calibri" w:cs="Calibri"/>
          <w:bCs/>
          <w:sz w:val="24"/>
          <w:szCs w:val="24"/>
        </w:rPr>
        <w:t xml:space="preserve"> Θράκης</w:t>
      </w: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. </w:t>
      </w:r>
    </w:p>
    <w:p w14:paraId="2CCE2B60" w14:textId="77777777" w:rsidR="00D86635" w:rsidRPr="00FB7E18" w:rsidRDefault="00D86635" w:rsidP="00D86635">
      <w:pPr>
        <w:spacing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Ο Υφυπουργός </w:t>
      </w:r>
      <w:r w:rsidR="00ED048B" w:rsidRPr="00FB7E18">
        <w:rPr>
          <w:rFonts w:ascii="Calibri" w:eastAsia="Times New Roman" w:hAnsi="Calibri" w:cs="Calibri"/>
          <w:bCs/>
          <w:sz w:val="24"/>
          <w:szCs w:val="24"/>
        </w:rPr>
        <w:t xml:space="preserve">έκανε γνωστό τον σκοπό της επίσκεψής </w:t>
      </w:r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>του</w:t>
      </w:r>
      <w:r w:rsidR="00ED048B" w:rsidRPr="00FB7E18">
        <w:rPr>
          <w:rFonts w:ascii="Calibri" w:eastAsia="Times New Roman" w:hAnsi="Calibri" w:cs="Calibri"/>
          <w:bCs/>
          <w:sz w:val="24"/>
          <w:szCs w:val="24"/>
        </w:rPr>
        <w:t xml:space="preserve"> ενημερώνοντας τον </w:t>
      </w:r>
      <w:proofErr w:type="spellStart"/>
      <w:r w:rsidR="00ED048B" w:rsidRPr="00FB7E18">
        <w:rPr>
          <w:rFonts w:ascii="Calibri" w:eastAsia="Times New Roman" w:hAnsi="Calibri" w:cs="Calibri"/>
          <w:bCs/>
          <w:sz w:val="24"/>
          <w:szCs w:val="24"/>
        </w:rPr>
        <w:t>Αντιπεριφερειάρχη</w:t>
      </w:r>
      <w:proofErr w:type="spellEnd"/>
      <w:r w:rsidR="00ED048B" w:rsidRPr="00FB7E18">
        <w:rPr>
          <w:rFonts w:ascii="Calibri" w:eastAsia="Times New Roman" w:hAnsi="Calibri" w:cs="Calibri"/>
          <w:bCs/>
          <w:sz w:val="24"/>
          <w:szCs w:val="24"/>
        </w:rPr>
        <w:t xml:space="preserve"> για τη σύσκεψη</w:t>
      </w: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 xml:space="preserve">που πραγματοποιήθηκε </w:t>
      </w:r>
      <w:r w:rsidRPr="00FB7E18">
        <w:rPr>
          <w:rFonts w:ascii="Calibri" w:eastAsia="Times New Roman" w:hAnsi="Calibri" w:cs="Calibri"/>
          <w:bCs/>
          <w:sz w:val="24"/>
          <w:szCs w:val="24"/>
        </w:rPr>
        <w:t>στην Περ</w:t>
      </w:r>
      <w:r w:rsidR="00ED048B" w:rsidRPr="00FB7E18">
        <w:rPr>
          <w:rFonts w:ascii="Calibri" w:eastAsia="Times New Roman" w:hAnsi="Calibri" w:cs="Calibri"/>
          <w:bCs/>
          <w:sz w:val="24"/>
          <w:szCs w:val="24"/>
        </w:rPr>
        <w:t xml:space="preserve">ιφερειακή Αστυνομική Διεύθυνση, με έμφαση στην διαχείριση του μεταναστευτικού, επισημαίνοντας ότι </w:t>
      </w:r>
      <w:r w:rsidRPr="00FB7E18">
        <w:rPr>
          <w:rFonts w:ascii="Calibri" w:eastAsia="Times New Roman" w:hAnsi="Calibri" w:cs="Calibri"/>
          <w:bCs/>
          <w:sz w:val="24"/>
          <w:szCs w:val="24"/>
        </w:rPr>
        <w:t>στόχος αποτελεί η ασφάλεια των πολιτών.</w:t>
      </w:r>
    </w:p>
    <w:p w14:paraId="7C62D1F8" w14:textId="77777777" w:rsidR="00ED048B" w:rsidRPr="00FB7E18" w:rsidRDefault="00ED048B" w:rsidP="00D86635">
      <w:pPr>
        <w:spacing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Στη συνάντηση συζητήθηκε το θέμα της συνεργασίας της Τοπικής Αυτοδιοίκησης με το υπουργείο Προστασίας του Πολίτη σε θέματα </w:t>
      </w:r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>αντιμετώπισης</w:t>
      </w: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των συνεπειών ακραίων καιρικών φαινομένων, με τον </w:t>
      </w:r>
      <w:proofErr w:type="spellStart"/>
      <w:r w:rsidRPr="00FB7E18">
        <w:rPr>
          <w:rFonts w:ascii="Calibri" w:eastAsia="Times New Roman" w:hAnsi="Calibri" w:cs="Calibri"/>
          <w:bCs/>
          <w:sz w:val="24"/>
          <w:szCs w:val="24"/>
        </w:rPr>
        <w:t>κο</w:t>
      </w:r>
      <w:proofErr w:type="spellEnd"/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</w:t>
      </w:r>
      <w:proofErr w:type="spellStart"/>
      <w:r w:rsidRPr="00FB7E18">
        <w:rPr>
          <w:rFonts w:ascii="Calibri" w:eastAsia="Times New Roman" w:hAnsi="Calibri" w:cs="Calibri"/>
          <w:bCs/>
          <w:sz w:val="24"/>
          <w:szCs w:val="24"/>
        </w:rPr>
        <w:t>Ταπατζά</w:t>
      </w:r>
      <w:proofErr w:type="spellEnd"/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να αναφέρεται στην πολύ καλή συνεργασία της Π.Ε. Ροδόπης με την Περιφερειακή </w:t>
      </w:r>
      <w:r w:rsidR="00164EAC">
        <w:rPr>
          <w:rFonts w:ascii="Calibri" w:eastAsia="Times New Roman" w:hAnsi="Calibri" w:cs="Calibri"/>
          <w:bCs/>
          <w:sz w:val="24"/>
          <w:szCs w:val="24"/>
        </w:rPr>
        <w:t xml:space="preserve">Αστυνομική Διεύθυνση και τις υπαγόμενες σε αυτήν Αστυνομικές Διευθύνσεις και Τμήματα </w:t>
      </w:r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 xml:space="preserve">και την συνδρομή </w:t>
      </w:r>
      <w:r w:rsidR="00164EAC">
        <w:rPr>
          <w:rFonts w:ascii="Calibri" w:eastAsia="Times New Roman" w:hAnsi="Calibri" w:cs="Calibri"/>
          <w:bCs/>
          <w:sz w:val="24"/>
          <w:szCs w:val="24"/>
        </w:rPr>
        <w:t>αυτών</w:t>
      </w:r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 xml:space="preserve"> όπου απαιτείται.</w:t>
      </w: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</w:t>
      </w:r>
    </w:p>
    <w:p w14:paraId="761E1DF6" w14:textId="77777777" w:rsidR="00FB7E18" w:rsidRPr="00FB7E18" w:rsidRDefault="00ED048B" w:rsidP="00D86635">
      <w:pPr>
        <w:spacing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7E18">
        <w:rPr>
          <w:rFonts w:ascii="Calibri" w:eastAsia="Times New Roman" w:hAnsi="Calibri" w:cs="Calibri"/>
          <w:bCs/>
          <w:sz w:val="24"/>
          <w:szCs w:val="24"/>
        </w:rPr>
        <w:lastRenderedPageBreak/>
        <w:t>Στη διάρκεια της συζήτηση</w:t>
      </w:r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 xml:space="preserve">ς ο </w:t>
      </w:r>
      <w:proofErr w:type="spellStart"/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>Αντιπεριφερειάρχης</w:t>
      </w:r>
      <w:proofErr w:type="spellEnd"/>
      <w:r w:rsidR="00FB7E18" w:rsidRPr="00FB7E18">
        <w:rPr>
          <w:rFonts w:ascii="Calibri" w:eastAsia="Times New Roman" w:hAnsi="Calibri" w:cs="Calibri"/>
          <w:bCs/>
          <w:sz w:val="24"/>
          <w:szCs w:val="24"/>
        </w:rPr>
        <w:t xml:space="preserve"> ενημέρωσε τον υφυπουργό για τρέχοντα ζητήματα της Περιφερειακής Ενότητας, για τα υπό εκτέλεση έργα και τις πρωτοβουλίες που θα αναλάβει το επόμενο χρονικό διάστημα.</w:t>
      </w:r>
    </w:p>
    <w:p w14:paraId="7C7064C5" w14:textId="77777777" w:rsidR="00ED048B" w:rsidRPr="00FB7E18" w:rsidRDefault="00FB7E18" w:rsidP="00D86635">
      <w:pPr>
        <w:spacing w:line="360" w:lineRule="auto"/>
        <w:jc w:val="both"/>
        <w:rPr>
          <w:rFonts w:ascii="Calibri" w:eastAsia="Times New Roman" w:hAnsi="Calibri" w:cs="Calibri"/>
          <w:bCs/>
          <w:sz w:val="24"/>
          <w:szCs w:val="24"/>
        </w:rPr>
      </w:pPr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Ο Υφυπουργός ευχαρίστησε τον </w:t>
      </w:r>
      <w:proofErr w:type="spellStart"/>
      <w:r w:rsidRPr="00FB7E18">
        <w:rPr>
          <w:rFonts w:ascii="Calibri" w:eastAsia="Times New Roman" w:hAnsi="Calibri" w:cs="Calibri"/>
          <w:bCs/>
          <w:sz w:val="24"/>
          <w:szCs w:val="24"/>
        </w:rPr>
        <w:t>Αντιπεριφερειάρχη</w:t>
      </w:r>
      <w:proofErr w:type="spellEnd"/>
      <w:r w:rsidRPr="00FB7E18">
        <w:rPr>
          <w:rFonts w:ascii="Calibri" w:eastAsia="Times New Roman" w:hAnsi="Calibri" w:cs="Calibri"/>
          <w:bCs/>
          <w:sz w:val="24"/>
          <w:szCs w:val="24"/>
        </w:rPr>
        <w:t xml:space="preserve"> για την υποδοχή και την συζήτηση και ανέδειξε το ενδιαφέρον της ηγεσίας του υπουργείου Προστασίας του Πολίτη για την περιοχή.  </w:t>
      </w:r>
    </w:p>
    <w:p w14:paraId="7ED6C3E3" w14:textId="77777777" w:rsidR="00B07670" w:rsidRDefault="00B07670" w:rsidP="00FB7E18">
      <w:pPr>
        <w:spacing w:line="360" w:lineRule="auto"/>
        <w:rPr>
          <w:sz w:val="24"/>
          <w:szCs w:val="24"/>
        </w:rPr>
      </w:pPr>
    </w:p>
    <w:p w14:paraId="1025D214" w14:textId="77777777" w:rsidR="00833CE9" w:rsidRPr="006448BA" w:rsidRDefault="00833CE9" w:rsidP="006448BA">
      <w:pPr>
        <w:spacing w:line="360" w:lineRule="auto"/>
        <w:jc w:val="right"/>
        <w:rPr>
          <w:sz w:val="24"/>
          <w:szCs w:val="24"/>
        </w:rPr>
      </w:pPr>
      <w:r>
        <w:rPr>
          <w:sz w:val="24"/>
          <w:szCs w:val="24"/>
        </w:rPr>
        <w:t>Από</w:t>
      </w:r>
      <w:r w:rsidRPr="006448BA">
        <w:rPr>
          <w:sz w:val="24"/>
          <w:szCs w:val="24"/>
        </w:rPr>
        <w:t xml:space="preserve"> </w:t>
      </w:r>
      <w:r>
        <w:rPr>
          <w:sz w:val="24"/>
          <w:szCs w:val="24"/>
        </w:rPr>
        <w:t>το</w:t>
      </w:r>
      <w:r w:rsidRPr="006448BA">
        <w:rPr>
          <w:sz w:val="24"/>
          <w:szCs w:val="24"/>
        </w:rPr>
        <w:t xml:space="preserve"> </w:t>
      </w:r>
      <w:r>
        <w:rPr>
          <w:sz w:val="24"/>
          <w:szCs w:val="24"/>
        </w:rPr>
        <w:t>γραφείο</w:t>
      </w:r>
    </w:p>
    <w:p w14:paraId="15F9116D" w14:textId="77777777" w:rsidR="00833CE9" w:rsidRPr="004649DD" w:rsidRDefault="00833CE9" w:rsidP="004649DD">
      <w:pPr>
        <w:spacing w:line="360" w:lineRule="auto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Αντιπεριφερειάρχη</w:t>
      </w:r>
      <w:proofErr w:type="spellEnd"/>
      <w:r>
        <w:rPr>
          <w:sz w:val="24"/>
          <w:szCs w:val="24"/>
        </w:rPr>
        <w:t xml:space="preserve"> ΠΕ Ροδόπης</w:t>
      </w:r>
    </w:p>
    <w:sectPr w:rsidR="00833CE9" w:rsidRPr="004649DD" w:rsidSect="002479D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B46"/>
    <w:rsid w:val="00040739"/>
    <w:rsid w:val="00071B2F"/>
    <w:rsid w:val="00072C5E"/>
    <w:rsid w:val="000843E1"/>
    <w:rsid w:val="00092F09"/>
    <w:rsid w:val="000C32DE"/>
    <w:rsid w:val="000E255C"/>
    <w:rsid w:val="00112865"/>
    <w:rsid w:val="0012064F"/>
    <w:rsid w:val="00140AFF"/>
    <w:rsid w:val="00164EAC"/>
    <w:rsid w:val="00165053"/>
    <w:rsid w:val="001B3FF8"/>
    <w:rsid w:val="001E0C55"/>
    <w:rsid w:val="002047E9"/>
    <w:rsid w:val="00234C97"/>
    <w:rsid w:val="002479D3"/>
    <w:rsid w:val="002D0074"/>
    <w:rsid w:val="0031770C"/>
    <w:rsid w:val="003902CC"/>
    <w:rsid w:val="003D4D25"/>
    <w:rsid w:val="003F7FA3"/>
    <w:rsid w:val="00431996"/>
    <w:rsid w:val="00434DC6"/>
    <w:rsid w:val="004573F0"/>
    <w:rsid w:val="004649DD"/>
    <w:rsid w:val="004C1180"/>
    <w:rsid w:val="004F5DDA"/>
    <w:rsid w:val="00581172"/>
    <w:rsid w:val="00584437"/>
    <w:rsid w:val="00591B46"/>
    <w:rsid w:val="00595CB0"/>
    <w:rsid w:val="005E7F77"/>
    <w:rsid w:val="00610531"/>
    <w:rsid w:val="006448BA"/>
    <w:rsid w:val="0068470E"/>
    <w:rsid w:val="006D36B0"/>
    <w:rsid w:val="00711D30"/>
    <w:rsid w:val="0071290B"/>
    <w:rsid w:val="007578D9"/>
    <w:rsid w:val="00780D8D"/>
    <w:rsid w:val="007A478C"/>
    <w:rsid w:val="007D38A4"/>
    <w:rsid w:val="00804534"/>
    <w:rsid w:val="00822A90"/>
    <w:rsid w:val="00833CE9"/>
    <w:rsid w:val="00865382"/>
    <w:rsid w:val="00875A3D"/>
    <w:rsid w:val="008B7F60"/>
    <w:rsid w:val="008C42B2"/>
    <w:rsid w:val="0094742C"/>
    <w:rsid w:val="00954499"/>
    <w:rsid w:val="0097702D"/>
    <w:rsid w:val="009830C8"/>
    <w:rsid w:val="009A72C7"/>
    <w:rsid w:val="009D605A"/>
    <w:rsid w:val="00A156ED"/>
    <w:rsid w:val="00A41305"/>
    <w:rsid w:val="00A57E43"/>
    <w:rsid w:val="00A63ACF"/>
    <w:rsid w:val="00A73F84"/>
    <w:rsid w:val="00AA4D14"/>
    <w:rsid w:val="00AC7102"/>
    <w:rsid w:val="00B07670"/>
    <w:rsid w:val="00B33ABB"/>
    <w:rsid w:val="00B34565"/>
    <w:rsid w:val="00B65320"/>
    <w:rsid w:val="00B73BF0"/>
    <w:rsid w:val="00B87701"/>
    <w:rsid w:val="00BD46B0"/>
    <w:rsid w:val="00BD5673"/>
    <w:rsid w:val="00BF7632"/>
    <w:rsid w:val="00C00320"/>
    <w:rsid w:val="00C027F1"/>
    <w:rsid w:val="00C660CF"/>
    <w:rsid w:val="00CA39F4"/>
    <w:rsid w:val="00D113A3"/>
    <w:rsid w:val="00D5623B"/>
    <w:rsid w:val="00D80ED7"/>
    <w:rsid w:val="00D85272"/>
    <w:rsid w:val="00D86635"/>
    <w:rsid w:val="00DB2990"/>
    <w:rsid w:val="00DD2F78"/>
    <w:rsid w:val="00E64C33"/>
    <w:rsid w:val="00E84513"/>
    <w:rsid w:val="00E85B59"/>
    <w:rsid w:val="00EA7205"/>
    <w:rsid w:val="00ED048B"/>
    <w:rsid w:val="00EE1BDD"/>
    <w:rsid w:val="00F30051"/>
    <w:rsid w:val="00F53165"/>
    <w:rsid w:val="00FB7655"/>
    <w:rsid w:val="00FB7E18"/>
    <w:rsid w:val="00FD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DD9B15"/>
  <w15:docId w15:val="{A8EBFCE5-104C-40E9-B192-2C0364E81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833CE9"/>
    <w:rPr>
      <w:color w:val="0000FF"/>
      <w:u w:val="single"/>
    </w:rPr>
  </w:style>
  <w:style w:type="paragraph" w:styleId="a3">
    <w:name w:val="Balloon Text"/>
    <w:basedOn w:val="a"/>
    <w:link w:val="Char"/>
    <w:uiPriority w:val="99"/>
    <w:semiHidden/>
    <w:unhideWhenUsed/>
    <w:rsid w:val="00833C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33C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0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9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80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17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284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8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47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2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55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96747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78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74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27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39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9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15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2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8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ntip-rodop@pamth.gov.g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Dimitra</dc:creator>
  <cp:keywords/>
  <dc:description/>
  <cp:lastModifiedBy>user</cp:lastModifiedBy>
  <cp:revision>2</cp:revision>
  <dcterms:created xsi:type="dcterms:W3CDTF">2024-11-22T07:21:00Z</dcterms:created>
  <dcterms:modified xsi:type="dcterms:W3CDTF">2024-11-22T07:21:00Z</dcterms:modified>
</cp:coreProperties>
</file>