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626" w:type="dxa"/>
        <w:tblInd w:w="-998" w:type="dxa"/>
        <w:tblLook w:val="04A0" w:firstRow="1" w:lastRow="0" w:firstColumn="1" w:lastColumn="0" w:noHBand="0" w:noVBand="1"/>
      </w:tblPr>
      <w:tblGrid>
        <w:gridCol w:w="578"/>
        <w:gridCol w:w="4520"/>
        <w:gridCol w:w="2577"/>
        <w:gridCol w:w="2951"/>
      </w:tblGrid>
      <w:tr w:rsidR="00375A35" w:rsidTr="00375A35">
        <w:tc>
          <w:tcPr>
            <w:tcW w:w="578" w:type="dxa"/>
          </w:tcPr>
          <w:p w:rsidR="00375A35" w:rsidRDefault="00375A35" w:rsidP="008C0543">
            <w:pPr>
              <w:suppressAutoHyphens w:val="0"/>
              <w:spacing w:after="0"/>
              <w:jc w:val="left"/>
              <w:rPr>
                <w:b/>
                <w:szCs w:val="22"/>
                <w:lang w:val="el-GR"/>
              </w:rPr>
            </w:pPr>
            <w:r>
              <w:rPr>
                <w:b/>
                <w:szCs w:val="22"/>
                <w:lang w:val="el-GR"/>
              </w:rPr>
              <w:t>Α/Α</w:t>
            </w:r>
          </w:p>
        </w:tc>
        <w:tc>
          <w:tcPr>
            <w:tcW w:w="4520" w:type="dxa"/>
          </w:tcPr>
          <w:p w:rsidR="00375A35" w:rsidRDefault="00375A35" w:rsidP="008C0543">
            <w:pPr>
              <w:suppressAutoHyphens w:val="0"/>
              <w:spacing w:after="0"/>
              <w:jc w:val="left"/>
              <w:rPr>
                <w:b/>
                <w:szCs w:val="22"/>
                <w:lang w:val="el-GR"/>
              </w:rPr>
            </w:pPr>
            <w:r>
              <w:rPr>
                <w:b/>
                <w:szCs w:val="22"/>
                <w:lang w:val="el-GR"/>
              </w:rPr>
              <w:t xml:space="preserve">Απαίτηση – Προδιαγραφή </w:t>
            </w:r>
          </w:p>
        </w:tc>
        <w:tc>
          <w:tcPr>
            <w:tcW w:w="2577" w:type="dxa"/>
          </w:tcPr>
          <w:p w:rsidR="00375A35" w:rsidRDefault="00375A35" w:rsidP="008C0543">
            <w:pPr>
              <w:suppressAutoHyphens w:val="0"/>
              <w:spacing w:after="0"/>
              <w:jc w:val="left"/>
              <w:rPr>
                <w:b/>
                <w:szCs w:val="22"/>
                <w:lang w:val="el-GR"/>
              </w:rPr>
            </w:pPr>
            <w:r>
              <w:rPr>
                <w:b/>
                <w:szCs w:val="22"/>
                <w:lang w:val="el-GR"/>
              </w:rPr>
              <w:t xml:space="preserve">Απάντηση – </w:t>
            </w:r>
          </w:p>
          <w:p w:rsidR="00375A35" w:rsidRDefault="00375A35" w:rsidP="008C0543">
            <w:pPr>
              <w:suppressAutoHyphens w:val="0"/>
              <w:spacing w:after="0"/>
              <w:jc w:val="left"/>
              <w:rPr>
                <w:b/>
                <w:szCs w:val="22"/>
                <w:lang w:val="el-GR"/>
              </w:rPr>
            </w:pPr>
            <w:r>
              <w:rPr>
                <w:b/>
                <w:szCs w:val="22"/>
                <w:lang w:val="el-GR"/>
              </w:rPr>
              <w:t>Προσφερόμενη τιμή</w:t>
            </w:r>
          </w:p>
        </w:tc>
        <w:tc>
          <w:tcPr>
            <w:tcW w:w="2951" w:type="dxa"/>
          </w:tcPr>
          <w:p w:rsidR="00375A35" w:rsidRDefault="00375A35" w:rsidP="008C0543">
            <w:pPr>
              <w:suppressAutoHyphens w:val="0"/>
              <w:spacing w:after="0"/>
              <w:jc w:val="left"/>
              <w:rPr>
                <w:b/>
                <w:szCs w:val="22"/>
                <w:lang w:val="el-GR"/>
              </w:rPr>
            </w:pPr>
            <w:r>
              <w:rPr>
                <w:b/>
                <w:szCs w:val="22"/>
                <w:lang w:val="el-GR"/>
              </w:rPr>
              <w:t>Παρατήρηση – Παραπομπή -Τεκμηρίωση</w:t>
            </w:r>
          </w:p>
        </w:tc>
      </w:tr>
      <w:tr w:rsidR="00375A35" w:rsidTr="00375A35">
        <w:tc>
          <w:tcPr>
            <w:tcW w:w="578" w:type="dxa"/>
            <w:shd w:val="clear" w:color="auto" w:fill="D9D9D9" w:themeFill="background1" w:themeFillShade="D9"/>
          </w:tcPr>
          <w:p w:rsidR="00375A35" w:rsidRDefault="00375A35" w:rsidP="008C0543">
            <w:pPr>
              <w:suppressAutoHyphens w:val="0"/>
              <w:spacing w:after="0"/>
              <w:jc w:val="left"/>
              <w:rPr>
                <w:b/>
                <w:szCs w:val="22"/>
                <w:lang w:val="el-GR"/>
              </w:rPr>
            </w:pPr>
            <w:r w:rsidRPr="00B37BD9">
              <w:rPr>
                <w:b/>
                <w:szCs w:val="22"/>
                <w:lang w:val="el-GR"/>
              </w:rPr>
              <w:t>1.1.</w:t>
            </w:r>
          </w:p>
        </w:tc>
        <w:tc>
          <w:tcPr>
            <w:tcW w:w="4520" w:type="dxa"/>
            <w:shd w:val="clear" w:color="auto" w:fill="D9D9D9" w:themeFill="background1" w:themeFillShade="D9"/>
          </w:tcPr>
          <w:p w:rsidR="00375A35" w:rsidRDefault="00375A35" w:rsidP="008C0543">
            <w:pPr>
              <w:suppressAutoHyphens w:val="0"/>
              <w:spacing w:after="0"/>
              <w:jc w:val="left"/>
              <w:rPr>
                <w:b/>
                <w:szCs w:val="22"/>
                <w:lang w:val="el-GR"/>
              </w:rPr>
            </w:pPr>
            <w:r w:rsidRPr="00B37BD9">
              <w:rPr>
                <w:b/>
                <w:szCs w:val="22"/>
                <w:lang w:val="el-GR"/>
              </w:rPr>
              <w:t>Μετεωρολογικός σταθμός</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jc w:val="left"/>
              <w:rPr>
                <w:bCs/>
                <w:szCs w:val="22"/>
                <w:lang w:val="el-GR"/>
              </w:rPr>
            </w:pPr>
            <w:r w:rsidRPr="00B37BD9">
              <w:rPr>
                <w:bCs/>
                <w:szCs w:val="22"/>
                <w:lang w:val="el-GR"/>
              </w:rPr>
              <w:t xml:space="preserve">Υλικό κατασκευής πλαστικό </w:t>
            </w:r>
            <w:r w:rsidRPr="00B37BD9">
              <w:rPr>
                <w:bCs/>
                <w:szCs w:val="22"/>
                <w:lang w:val="en-US"/>
              </w:rPr>
              <w:t>ABS</w:t>
            </w:r>
            <w:r w:rsidRPr="00B37BD9">
              <w:rPr>
                <w:bCs/>
                <w:szCs w:val="22"/>
                <w:lang w:val="el-GR"/>
              </w:rPr>
              <w:t xml:space="preserve"> με ενσωματωμένη UV προστασία (ή ανάλογου υλικού κατάλληλου για την μακροχρόνια έκθεση σε εξωτε-ρικούς χώρους)</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shd w:val="clear" w:color="auto" w:fill="D9D9D9" w:themeFill="background1" w:themeFillShade="D9"/>
          </w:tcPr>
          <w:p w:rsidR="00375A35" w:rsidRDefault="00375A35" w:rsidP="008C0543">
            <w:pPr>
              <w:suppressAutoHyphens w:val="0"/>
              <w:spacing w:after="0"/>
              <w:jc w:val="left"/>
              <w:rPr>
                <w:b/>
                <w:szCs w:val="22"/>
                <w:lang w:val="el-GR"/>
              </w:rPr>
            </w:pPr>
          </w:p>
        </w:tc>
        <w:tc>
          <w:tcPr>
            <w:tcW w:w="4520" w:type="dxa"/>
            <w:shd w:val="clear" w:color="auto" w:fill="D9D9D9" w:themeFill="background1" w:themeFillShade="D9"/>
          </w:tcPr>
          <w:p w:rsidR="00375A35" w:rsidRPr="00B37BD9" w:rsidRDefault="00375A35" w:rsidP="008C0543">
            <w:pPr>
              <w:suppressAutoHyphens w:val="0"/>
              <w:spacing w:after="0"/>
              <w:jc w:val="left"/>
              <w:rPr>
                <w:bCs/>
                <w:szCs w:val="22"/>
                <w:lang w:val="el-GR"/>
              </w:rPr>
            </w:pPr>
            <w:r>
              <w:rPr>
                <w:bCs/>
                <w:szCs w:val="22"/>
                <w:lang w:val="el-GR"/>
              </w:rPr>
              <w:t>Περιλαμβάνει:</w:t>
            </w:r>
          </w:p>
        </w:tc>
        <w:tc>
          <w:tcPr>
            <w:tcW w:w="2577" w:type="dxa"/>
            <w:shd w:val="clear" w:color="auto" w:fill="D9D9D9" w:themeFill="background1" w:themeFillShade="D9"/>
          </w:tcPr>
          <w:p w:rsidR="00375A35" w:rsidRDefault="00375A35" w:rsidP="008C0543">
            <w:pPr>
              <w:suppressAutoHyphens w:val="0"/>
              <w:spacing w:after="0"/>
              <w:jc w:val="left"/>
              <w:rPr>
                <w:b/>
                <w:szCs w:val="22"/>
                <w:lang w:val="el-GR"/>
              </w:rPr>
            </w:pPr>
          </w:p>
        </w:tc>
        <w:tc>
          <w:tcPr>
            <w:tcW w:w="2951" w:type="dxa"/>
            <w:shd w:val="clear" w:color="auto" w:fill="D9D9D9" w:themeFill="background1" w:themeFillShade="D9"/>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rPr>
                <w:rFonts w:asciiTheme="minorHAnsi" w:eastAsiaTheme="minorHAnsi" w:hAnsiTheme="minorHAnsi" w:cstheme="minorBidi"/>
                <w:b/>
                <w:szCs w:val="22"/>
                <w:u w:val="single"/>
                <w:lang w:val="el-GR" w:eastAsia="en-US"/>
              </w:rPr>
            </w:pPr>
            <w:r w:rsidRPr="00B37BD9">
              <w:rPr>
                <w:rFonts w:asciiTheme="minorHAnsi" w:eastAsiaTheme="minorHAnsi" w:hAnsiTheme="minorHAnsi" w:cstheme="minorBidi"/>
                <w:b/>
                <w:szCs w:val="22"/>
                <w:u w:val="single"/>
                <w:lang w:val="el-GR" w:eastAsia="en-US"/>
              </w:rPr>
              <w:t>Αισθητήρα Ηλιακής ακτινοβολία</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Default="00375A35" w:rsidP="008C0543">
            <w:pPr>
              <w:suppressAutoHyphens w:val="0"/>
              <w:spacing w:after="0"/>
              <w:jc w:val="left"/>
              <w:rPr>
                <w:b/>
                <w:szCs w:val="22"/>
                <w:lang w:val="el-GR"/>
              </w:rPr>
            </w:pPr>
            <w:r w:rsidRPr="006D3DF1">
              <w:rPr>
                <w:rFonts w:asciiTheme="minorHAnsi" w:eastAsiaTheme="minorHAnsi" w:hAnsiTheme="minorHAnsi" w:cstheme="minorBidi"/>
                <w:bCs/>
                <w:szCs w:val="22"/>
                <w:lang w:val="el-GR" w:eastAsia="en-US"/>
              </w:rPr>
              <w:t xml:space="preserve">Εύρος μέτρησης: από 0 έως 1800 </w:t>
            </w:r>
            <w:r w:rsidRPr="006D3DF1">
              <w:rPr>
                <w:rFonts w:asciiTheme="minorHAnsi" w:eastAsiaTheme="minorHAnsi" w:hAnsiTheme="minorHAnsi" w:cstheme="minorBidi"/>
                <w:bCs/>
                <w:szCs w:val="22"/>
                <w:lang w:val="en-US" w:eastAsia="en-US"/>
              </w:rPr>
              <w:t>W</w:t>
            </w:r>
            <w:r w:rsidRPr="006D3DF1">
              <w:rPr>
                <w:rFonts w:asciiTheme="minorHAnsi" w:eastAsiaTheme="minorHAnsi" w:hAnsiTheme="minorHAnsi" w:cstheme="minorBidi"/>
                <w:bCs/>
                <w:szCs w:val="22"/>
                <w:lang w:val="el-GR" w:eastAsia="en-US"/>
              </w:rPr>
              <w:t>/</w:t>
            </w:r>
            <w:r w:rsidRPr="006D3DF1">
              <w:rPr>
                <w:rFonts w:asciiTheme="minorHAnsi" w:eastAsiaTheme="minorHAnsi" w:hAnsiTheme="minorHAnsi" w:cstheme="minorBidi"/>
                <w:bCs/>
                <w:szCs w:val="22"/>
                <w:lang w:val="en-US" w:eastAsia="en-US"/>
              </w:rPr>
              <w:t>m</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 xml:space="preserve">Ανάλυση μέτρησης: τουλάχιστον  1 </w:t>
            </w:r>
            <w:r w:rsidRPr="006D3DF1">
              <w:rPr>
                <w:rFonts w:asciiTheme="minorHAnsi" w:eastAsiaTheme="minorHAnsi" w:hAnsiTheme="minorHAnsi" w:cstheme="minorBidi"/>
                <w:bCs/>
                <w:szCs w:val="22"/>
                <w:lang w:val="en-US" w:eastAsia="en-US"/>
              </w:rPr>
              <w:t>W</w:t>
            </w:r>
            <w:r w:rsidRPr="006D3DF1">
              <w:rPr>
                <w:rFonts w:asciiTheme="minorHAnsi" w:eastAsiaTheme="minorHAnsi" w:hAnsiTheme="minorHAnsi" w:cstheme="minorBidi"/>
                <w:bCs/>
                <w:szCs w:val="22"/>
                <w:lang w:val="el-GR" w:eastAsia="en-US"/>
              </w:rPr>
              <w:t>/</w:t>
            </w:r>
            <w:r w:rsidRPr="006D3DF1">
              <w:rPr>
                <w:rFonts w:asciiTheme="minorHAnsi" w:eastAsiaTheme="minorHAnsi" w:hAnsiTheme="minorHAnsi" w:cstheme="minorBidi"/>
                <w:bCs/>
                <w:szCs w:val="22"/>
                <w:lang w:val="en-US" w:eastAsia="en-US"/>
              </w:rPr>
              <w:t>m</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Ακρίβεια μέτρησης: ± 5% επί της μέτρηση</w:t>
            </w:r>
            <w:r>
              <w:rPr>
                <w:rFonts w:asciiTheme="minorHAnsi" w:eastAsiaTheme="minorHAnsi" w:hAnsiTheme="minorHAnsi" w:cstheme="minorBidi"/>
                <w:bCs/>
                <w:szCs w:val="22"/>
                <w:lang w:val="el-GR" w:eastAsia="en-US"/>
              </w:rPr>
              <w:t>ς</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Default="00375A35" w:rsidP="008C0543">
            <w:pPr>
              <w:suppressAutoHyphens w:val="0"/>
              <w:spacing w:after="0"/>
              <w:jc w:val="left"/>
              <w:rPr>
                <w:b/>
                <w:szCs w:val="22"/>
                <w:lang w:val="el-GR"/>
              </w:rPr>
            </w:pPr>
            <w:r w:rsidRPr="006D3DF1">
              <w:rPr>
                <w:rFonts w:asciiTheme="minorHAnsi" w:eastAsiaTheme="minorHAnsi" w:hAnsiTheme="minorHAnsi" w:cstheme="minorBidi"/>
                <w:bCs/>
                <w:szCs w:val="22"/>
                <w:lang w:val="el-GR" w:eastAsia="en-US"/>
              </w:rPr>
              <w:t>Διάστημα Ανανέωσης Μέτρησης: τουλάχιστον ανά 1 λεπτό</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jc w:val="left"/>
              <w:rPr>
                <w:b/>
                <w:szCs w:val="22"/>
                <w:lang w:val="el-GR"/>
              </w:rPr>
            </w:pPr>
            <w:r w:rsidRPr="00B37BD9">
              <w:rPr>
                <w:rFonts w:asciiTheme="minorHAnsi" w:eastAsiaTheme="minorHAnsi" w:hAnsiTheme="minorHAnsi" w:cstheme="minorBidi"/>
                <w:b/>
                <w:szCs w:val="22"/>
                <w:u w:val="single"/>
                <w:lang w:val="el-GR" w:eastAsia="en-US"/>
              </w:rPr>
              <w:t>Αισθητήρα Βροχόπτωσης</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 xml:space="preserve">Εύρος μέτρησης: από 2 </w:t>
            </w:r>
            <w:r w:rsidRPr="006D3DF1">
              <w:rPr>
                <w:rFonts w:asciiTheme="minorHAnsi" w:eastAsiaTheme="minorHAnsi" w:hAnsiTheme="minorHAnsi" w:cstheme="minorBidi"/>
                <w:bCs/>
                <w:szCs w:val="22"/>
                <w:lang w:val="en-US" w:eastAsia="en-US"/>
              </w:rPr>
              <w:t>mm</w:t>
            </w:r>
            <w:r w:rsidRPr="006D3DF1">
              <w:rPr>
                <w:rFonts w:asciiTheme="minorHAnsi" w:eastAsiaTheme="minorHAnsi" w:hAnsiTheme="minorHAnsi" w:cstheme="minorBidi"/>
                <w:bCs/>
                <w:szCs w:val="22"/>
                <w:lang w:val="el-GR" w:eastAsia="en-US"/>
              </w:rPr>
              <w:t>/</w:t>
            </w:r>
            <w:r w:rsidRPr="006D3DF1">
              <w:rPr>
                <w:rFonts w:asciiTheme="minorHAnsi" w:eastAsiaTheme="minorHAnsi" w:hAnsiTheme="minorHAnsi" w:cstheme="minorBidi"/>
                <w:bCs/>
                <w:szCs w:val="22"/>
                <w:lang w:val="en-US" w:eastAsia="en-US"/>
              </w:rPr>
              <w:t>hr</w:t>
            </w:r>
            <w:r w:rsidRPr="006D3DF1">
              <w:rPr>
                <w:rFonts w:asciiTheme="minorHAnsi" w:eastAsiaTheme="minorHAnsi" w:hAnsiTheme="minorHAnsi" w:cstheme="minorBidi"/>
                <w:bCs/>
                <w:szCs w:val="22"/>
                <w:lang w:val="el-GR" w:eastAsia="en-US"/>
              </w:rPr>
              <w:t xml:space="preserve"> (ή χαμηλότερο) έως 750 </w:t>
            </w:r>
            <w:r w:rsidRPr="006D3DF1">
              <w:rPr>
                <w:rFonts w:asciiTheme="minorHAnsi" w:eastAsiaTheme="minorHAnsi" w:hAnsiTheme="minorHAnsi" w:cstheme="minorBidi"/>
                <w:bCs/>
                <w:szCs w:val="22"/>
                <w:lang w:val="en-US" w:eastAsia="en-US"/>
              </w:rPr>
              <w:t>mm</w:t>
            </w:r>
            <w:r w:rsidRPr="006D3DF1">
              <w:rPr>
                <w:rFonts w:asciiTheme="minorHAnsi" w:eastAsiaTheme="minorHAnsi" w:hAnsiTheme="minorHAnsi" w:cstheme="minorBidi"/>
                <w:bCs/>
                <w:szCs w:val="22"/>
                <w:lang w:val="el-GR" w:eastAsia="en-US"/>
              </w:rPr>
              <w:t>/</w:t>
            </w:r>
            <w:r w:rsidRPr="006D3DF1">
              <w:rPr>
                <w:rFonts w:asciiTheme="minorHAnsi" w:eastAsiaTheme="minorHAnsi" w:hAnsiTheme="minorHAnsi" w:cstheme="minorBidi"/>
                <w:bCs/>
                <w:szCs w:val="22"/>
                <w:lang w:val="en-US" w:eastAsia="en-US"/>
              </w:rPr>
              <w:t>hr</w:t>
            </w:r>
            <w:r w:rsidRPr="006D3DF1">
              <w:rPr>
                <w:rFonts w:asciiTheme="minorHAnsi" w:eastAsiaTheme="minorHAnsi" w:hAnsiTheme="minorHAnsi" w:cstheme="minorBidi"/>
                <w:bCs/>
                <w:szCs w:val="22"/>
                <w:lang w:val="el-GR" w:eastAsia="en-US"/>
              </w:rPr>
              <w:t xml:space="preserve"> (ή μεγαλύτερο)</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 xml:space="preserve">Ανάλυση μέτρησης : τουλάχιστον 0.2 </w:t>
            </w:r>
            <w:r w:rsidRPr="006D3DF1">
              <w:rPr>
                <w:rFonts w:asciiTheme="minorHAnsi" w:eastAsiaTheme="minorHAnsi" w:hAnsiTheme="minorHAnsi" w:cstheme="minorBidi"/>
                <w:bCs/>
                <w:szCs w:val="22"/>
                <w:lang w:val="en-US" w:eastAsia="en-US"/>
              </w:rPr>
              <w:t>mm</w:t>
            </w:r>
            <w:r w:rsidRPr="006D3DF1">
              <w:rPr>
                <w:rFonts w:asciiTheme="minorHAnsi" w:eastAsiaTheme="minorHAnsi" w:hAnsiTheme="minorHAnsi" w:cstheme="minorBidi"/>
                <w:bCs/>
                <w:szCs w:val="22"/>
                <w:lang w:val="el-GR" w:eastAsia="en-US"/>
              </w:rPr>
              <w:t xml:space="preserve"> </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 xml:space="preserve">Ακρίβεια μέτρησης: ± 5% επί της μέτρησης για ρυθμούς βροχόπτωσης έως 250 </w:t>
            </w:r>
            <w:r w:rsidRPr="006D3DF1">
              <w:rPr>
                <w:rFonts w:asciiTheme="minorHAnsi" w:eastAsiaTheme="minorHAnsi" w:hAnsiTheme="minorHAnsi" w:cstheme="minorBidi"/>
                <w:bCs/>
                <w:szCs w:val="22"/>
                <w:lang w:val="en-US" w:eastAsia="en-US"/>
              </w:rPr>
              <w:t>mm</w:t>
            </w:r>
            <w:r w:rsidRPr="006D3DF1">
              <w:rPr>
                <w:rFonts w:asciiTheme="minorHAnsi" w:eastAsiaTheme="minorHAnsi" w:hAnsiTheme="minorHAnsi" w:cstheme="minorBidi"/>
                <w:bCs/>
                <w:szCs w:val="22"/>
                <w:lang w:val="el-GR" w:eastAsia="en-US"/>
              </w:rPr>
              <w:t>/</w:t>
            </w:r>
            <w:r w:rsidRPr="006D3DF1">
              <w:rPr>
                <w:rFonts w:asciiTheme="minorHAnsi" w:eastAsiaTheme="minorHAnsi" w:hAnsiTheme="minorHAnsi" w:cstheme="minorBidi"/>
                <w:bCs/>
                <w:szCs w:val="22"/>
                <w:lang w:val="en-US" w:eastAsia="en-US"/>
              </w:rPr>
              <w:t>h</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Default="00375A35" w:rsidP="008C0543">
            <w:pPr>
              <w:suppressAutoHyphens w:val="0"/>
              <w:spacing w:after="0" w:line="276" w:lineRule="auto"/>
              <w:contextualSpacing/>
              <w:jc w:val="left"/>
              <w:rPr>
                <w:b/>
                <w:szCs w:val="22"/>
                <w:lang w:val="el-GR"/>
              </w:rPr>
            </w:pPr>
            <w:r w:rsidRPr="006D3DF1">
              <w:rPr>
                <w:rFonts w:asciiTheme="minorHAnsi" w:eastAsiaTheme="minorHAnsi" w:hAnsiTheme="minorHAnsi" w:cstheme="minorBidi"/>
                <w:bCs/>
                <w:szCs w:val="22"/>
                <w:lang w:val="el-GR" w:eastAsia="en-US"/>
              </w:rPr>
              <w:t>Διάστημα Ανανέωσης Μέτρησης : τουλάχιστον ανά 24 δευτερόλεπτα</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jc w:val="left"/>
              <w:rPr>
                <w:b/>
                <w:szCs w:val="22"/>
                <w:lang w:val="el-GR"/>
              </w:rPr>
            </w:pPr>
            <w:r>
              <w:rPr>
                <w:rFonts w:asciiTheme="minorHAnsi" w:eastAsiaTheme="minorHAnsi" w:hAnsiTheme="minorHAnsi" w:cstheme="minorBidi"/>
                <w:b/>
                <w:szCs w:val="22"/>
                <w:u w:val="single"/>
                <w:lang w:val="el-GR" w:eastAsia="en-US"/>
              </w:rPr>
              <w:t>Αισθητήρα σ</w:t>
            </w:r>
            <w:r w:rsidRPr="00B37BD9">
              <w:rPr>
                <w:rFonts w:asciiTheme="minorHAnsi" w:eastAsiaTheme="minorHAnsi" w:hAnsiTheme="minorHAnsi" w:cstheme="minorBidi"/>
                <w:b/>
                <w:szCs w:val="22"/>
                <w:u w:val="single"/>
                <w:lang w:val="el-GR" w:eastAsia="en-US"/>
              </w:rPr>
              <w:t>χετική</w:t>
            </w:r>
            <w:r>
              <w:rPr>
                <w:rFonts w:asciiTheme="minorHAnsi" w:eastAsiaTheme="minorHAnsi" w:hAnsiTheme="minorHAnsi" w:cstheme="minorBidi"/>
                <w:b/>
                <w:szCs w:val="22"/>
                <w:u w:val="single"/>
                <w:lang w:val="el-GR" w:eastAsia="en-US"/>
              </w:rPr>
              <w:t>ς</w:t>
            </w:r>
            <w:r w:rsidRPr="00B37BD9">
              <w:rPr>
                <w:rFonts w:asciiTheme="minorHAnsi" w:eastAsiaTheme="minorHAnsi" w:hAnsiTheme="minorHAnsi" w:cstheme="minorBidi"/>
                <w:b/>
                <w:szCs w:val="22"/>
                <w:u w:val="single"/>
                <w:lang w:val="el-GR" w:eastAsia="en-US"/>
              </w:rPr>
              <w:t xml:space="preserve"> υγρασία</w:t>
            </w:r>
            <w:r>
              <w:rPr>
                <w:rFonts w:asciiTheme="minorHAnsi" w:eastAsiaTheme="minorHAnsi" w:hAnsiTheme="minorHAnsi" w:cstheme="minorBidi"/>
                <w:b/>
                <w:szCs w:val="22"/>
                <w:u w:val="single"/>
                <w:lang w:val="el-GR" w:eastAsia="en-US"/>
              </w:rPr>
              <w:t>ς</w:t>
            </w:r>
            <w:r w:rsidRPr="00B37BD9">
              <w:rPr>
                <w:rFonts w:asciiTheme="minorHAnsi" w:eastAsiaTheme="minorHAnsi" w:hAnsiTheme="minorHAnsi" w:cstheme="minorBidi"/>
                <w:b/>
                <w:szCs w:val="22"/>
                <w:u w:val="single"/>
                <w:lang w:val="el-GR" w:eastAsia="en-US"/>
              </w:rPr>
              <w:t xml:space="preserve"> αέρα</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Default="00375A35" w:rsidP="008C0543">
            <w:pPr>
              <w:suppressAutoHyphens w:val="0"/>
              <w:spacing w:after="0"/>
              <w:jc w:val="left"/>
              <w:rPr>
                <w:b/>
                <w:szCs w:val="22"/>
                <w:lang w:val="el-GR"/>
              </w:rPr>
            </w:pPr>
            <w:r w:rsidRPr="006D3DF1">
              <w:rPr>
                <w:rFonts w:asciiTheme="minorHAnsi" w:eastAsiaTheme="minorHAnsi" w:hAnsiTheme="minorHAnsi" w:cstheme="minorBidi"/>
                <w:bCs/>
                <w:szCs w:val="22"/>
                <w:lang w:val="el-GR" w:eastAsia="en-US"/>
              </w:rPr>
              <w:t>Εύρος μέτρησης : από 0% έως 100%</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Ανάλυση μέτρησης : τουλάχιστον 1%</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Ακρίβεια μέτρησης: ±2% επί της τιμής μέτρησης</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0732A6" w:rsidRDefault="00375A35" w:rsidP="008C0543">
            <w:pPr>
              <w:suppressAutoHyphens w:val="0"/>
              <w:spacing w:after="0"/>
              <w:rPr>
                <w:b/>
                <w:szCs w:val="22"/>
                <w:lang w:val="el-GR"/>
              </w:rPr>
            </w:pPr>
            <w:r w:rsidRPr="000732A6">
              <w:rPr>
                <w:rFonts w:asciiTheme="minorHAnsi" w:eastAsiaTheme="minorHAnsi" w:hAnsiTheme="minorHAnsi" w:cstheme="minorBidi"/>
                <w:b/>
                <w:szCs w:val="22"/>
                <w:u w:val="single"/>
                <w:lang w:val="el-GR" w:eastAsia="en-US"/>
              </w:rPr>
              <w:t xml:space="preserve">Αισθητήρα Θερμοκρασίας αέρα </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Εύρος μέτρησης : από -40 έως +60 °</w:t>
            </w:r>
            <w:r w:rsidRPr="006D3DF1">
              <w:rPr>
                <w:rFonts w:asciiTheme="minorHAnsi" w:eastAsiaTheme="minorHAnsi" w:hAnsiTheme="minorHAnsi" w:cstheme="minorBidi"/>
                <w:bCs/>
                <w:szCs w:val="22"/>
                <w:lang w:val="en-US" w:eastAsia="en-US"/>
              </w:rPr>
              <w:t>C</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Ανάλυση μέτρησης: τουλάχιστον 0.1 °</w:t>
            </w:r>
            <w:r w:rsidRPr="006D3DF1">
              <w:rPr>
                <w:rFonts w:asciiTheme="minorHAnsi" w:eastAsiaTheme="minorHAnsi" w:hAnsiTheme="minorHAnsi" w:cstheme="minorBidi"/>
                <w:bCs/>
                <w:szCs w:val="22"/>
                <w:lang w:val="en-US" w:eastAsia="en-US"/>
              </w:rPr>
              <w:t>C</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Ακρίβεια μέτρησης : ± 0.3 °</w:t>
            </w:r>
            <w:r w:rsidRPr="006D3DF1">
              <w:rPr>
                <w:rFonts w:asciiTheme="minorHAnsi" w:eastAsiaTheme="minorHAnsi" w:hAnsiTheme="minorHAnsi" w:cstheme="minorBidi"/>
                <w:bCs/>
                <w:szCs w:val="22"/>
                <w:lang w:val="en-US" w:eastAsia="en-US"/>
              </w:rPr>
              <w:t>C</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Διάστημα Ανανέωσης Μέτρησης: τουλάχιστον ανά 12 δευτερόλεπτα</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0732A6" w:rsidRDefault="00375A35" w:rsidP="008C0543">
            <w:pPr>
              <w:suppressAutoHyphens w:val="0"/>
              <w:spacing w:after="0" w:line="276" w:lineRule="auto"/>
              <w:contextualSpacing/>
              <w:jc w:val="left"/>
              <w:rPr>
                <w:rFonts w:asciiTheme="minorHAnsi" w:eastAsiaTheme="minorHAnsi" w:hAnsiTheme="minorHAnsi" w:cstheme="minorBidi"/>
                <w:b/>
                <w:szCs w:val="22"/>
                <w:u w:val="single"/>
                <w:lang w:val="el-GR" w:eastAsia="en-US"/>
              </w:rPr>
            </w:pPr>
            <w:r w:rsidRPr="000732A6">
              <w:rPr>
                <w:rFonts w:asciiTheme="minorHAnsi" w:eastAsiaTheme="minorHAnsi" w:hAnsiTheme="minorHAnsi" w:cstheme="minorBidi"/>
                <w:b/>
                <w:szCs w:val="22"/>
                <w:u w:val="single"/>
                <w:lang w:val="el-GR" w:eastAsia="en-US"/>
              </w:rPr>
              <w:t>Αισθητήρας ταχύτητας ανέμου</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 xml:space="preserve">Εύρος μέτρησης : τουλάχιστον από 0 έως 80 </w:t>
            </w:r>
            <w:r w:rsidRPr="006D3DF1">
              <w:rPr>
                <w:rFonts w:asciiTheme="minorHAnsi" w:eastAsiaTheme="minorHAnsi" w:hAnsiTheme="minorHAnsi" w:cstheme="minorBidi"/>
                <w:bCs/>
                <w:szCs w:val="22"/>
                <w:lang w:val="en-US" w:eastAsia="en-US"/>
              </w:rPr>
              <w:t>m</w:t>
            </w:r>
            <w:r w:rsidRPr="006D3DF1">
              <w:rPr>
                <w:rFonts w:asciiTheme="minorHAnsi" w:eastAsiaTheme="minorHAnsi" w:hAnsiTheme="minorHAnsi" w:cstheme="minorBidi"/>
                <w:bCs/>
                <w:szCs w:val="22"/>
                <w:lang w:val="el-GR" w:eastAsia="en-US"/>
              </w:rPr>
              <w:t>/</w:t>
            </w:r>
            <w:r w:rsidRPr="006D3DF1">
              <w:rPr>
                <w:rFonts w:asciiTheme="minorHAnsi" w:eastAsiaTheme="minorHAnsi" w:hAnsiTheme="minorHAnsi" w:cstheme="minorBidi"/>
                <w:bCs/>
                <w:szCs w:val="22"/>
                <w:lang w:val="en-US" w:eastAsia="en-US"/>
              </w:rPr>
              <w:t>s</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 xml:space="preserve">Ανάλυση μέτρησης : τουλάχιστον 0.4 </w:t>
            </w:r>
            <w:r w:rsidRPr="006D3DF1">
              <w:rPr>
                <w:rFonts w:asciiTheme="minorHAnsi" w:eastAsiaTheme="minorHAnsi" w:hAnsiTheme="minorHAnsi" w:cstheme="minorBidi"/>
                <w:bCs/>
                <w:szCs w:val="22"/>
                <w:lang w:val="en-US" w:eastAsia="en-US"/>
              </w:rPr>
              <w:t>m</w:t>
            </w:r>
            <w:r w:rsidRPr="006D3DF1">
              <w:rPr>
                <w:rFonts w:asciiTheme="minorHAnsi" w:eastAsiaTheme="minorHAnsi" w:hAnsiTheme="minorHAnsi" w:cstheme="minorBidi"/>
                <w:bCs/>
                <w:szCs w:val="22"/>
                <w:lang w:val="el-GR" w:eastAsia="en-US"/>
              </w:rPr>
              <w:t>/</w:t>
            </w:r>
            <w:r w:rsidRPr="006D3DF1">
              <w:rPr>
                <w:rFonts w:asciiTheme="minorHAnsi" w:eastAsiaTheme="minorHAnsi" w:hAnsiTheme="minorHAnsi" w:cstheme="minorBidi"/>
                <w:bCs/>
                <w:szCs w:val="22"/>
                <w:lang w:val="en-US" w:eastAsia="en-US"/>
              </w:rPr>
              <w:t>s</w:t>
            </w:r>
            <w:r w:rsidRPr="006D3DF1">
              <w:rPr>
                <w:rFonts w:asciiTheme="minorHAnsi" w:eastAsiaTheme="minorHAnsi" w:hAnsiTheme="minorHAnsi" w:cstheme="minorBidi"/>
                <w:bCs/>
                <w:szCs w:val="22"/>
                <w:lang w:val="el-GR" w:eastAsia="en-US"/>
              </w:rPr>
              <w:t xml:space="preserve"> </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 xml:space="preserve">Ακρίβεια μέτρησης : η υψηλότερη τιμή μεταξύ 0.9 </w:t>
            </w:r>
            <w:r w:rsidRPr="006D3DF1">
              <w:rPr>
                <w:rFonts w:asciiTheme="minorHAnsi" w:eastAsiaTheme="minorHAnsi" w:hAnsiTheme="minorHAnsi" w:cstheme="minorBidi"/>
                <w:bCs/>
                <w:szCs w:val="22"/>
                <w:lang w:val="en-US" w:eastAsia="en-US"/>
              </w:rPr>
              <w:t>m</w:t>
            </w:r>
            <w:r w:rsidRPr="006D3DF1">
              <w:rPr>
                <w:rFonts w:asciiTheme="minorHAnsi" w:eastAsiaTheme="minorHAnsi" w:hAnsiTheme="minorHAnsi" w:cstheme="minorBidi"/>
                <w:bCs/>
                <w:szCs w:val="22"/>
                <w:lang w:val="el-GR" w:eastAsia="en-US"/>
              </w:rPr>
              <w:t>/</w:t>
            </w:r>
            <w:r w:rsidRPr="006D3DF1">
              <w:rPr>
                <w:rFonts w:asciiTheme="minorHAnsi" w:eastAsiaTheme="minorHAnsi" w:hAnsiTheme="minorHAnsi" w:cstheme="minorBidi"/>
                <w:bCs/>
                <w:szCs w:val="22"/>
                <w:lang w:val="en-US" w:eastAsia="en-US"/>
              </w:rPr>
              <w:t>s</w:t>
            </w:r>
            <w:r w:rsidRPr="006D3DF1">
              <w:rPr>
                <w:rFonts w:asciiTheme="minorHAnsi" w:eastAsiaTheme="minorHAnsi" w:hAnsiTheme="minorHAnsi" w:cstheme="minorBidi"/>
                <w:bCs/>
                <w:szCs w:val="22"/>
                <w:lang w:val="el-GR" w:eastAsia="en-US"/>
              </w:rPr>
              <w:t xml:space="preserve"> ή του </w:t>
            </w:r>
            <w:r w:rsidRPr="006D3DF1">
              <w:rPr>
                <w:rFonts w:asciiTheme="minorHAnsi" w:eastAsiaTheme="minorHAnsi" w:hAnsiTheme="minorHAnsi" w:cstheme="minorHAnsi"/>
                <w:bCs/>
                <w:szCs w:val="22"/>
                <w:lang w:val="el-GR" w:eastAsia="en-US"/>
              </w:rPr>
              <w:t>±</w:t>
            </w:r>
            <w:r w:rsidRPr="006D3DF1">
              <w:rPr>
                <w:rFonts w:asciiTheme="minorHAnsi" w:eastAsiaTheme="minorHAnsi" w:hAnsiTheme="minorHAnsi" w:cstheme="minorBidi"/>
                <w:bCs/>
                <w:szCs w:val="22"/>
                <w:lang w:val="el-GR" w:eastAsia="en-US"/>
              </w:rPr>
              <w:t xml:space="preserve"> 5% επί της τιμής μέτρησης </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0732A6" w:rsidRDefault="00375A35" w:rsidP="008C0543">
            <w:pPr>
              <w:suppressAutoHyphens w:val="0"/>
              <w:spacing w:after="0"/>
              <w:rPr>
                <w:rFonts w:asciiTheme="minorHAnsi" w:eastAsiaTheme="minorHAnsi" w:hAnsiTheme="minorHAnsi" w:cstheme="minorBidi"/>
                <w:b/>
                <w:szCs w:val="22"/>
                <w:u w:val="single"/>
                <w:lang w:val="el-GR" w:eastAsia="en-US"/>
              </w:rPr>
            </w:pPr>
            <w:r w:rsidRPr="000732A6">
              <w:rPr>
                <w:rFonts w:asciiTheme="minorHAnsi" w:eastAsiaTheme="minorHAnsi" w:hAnsiTheme="minorHAnsi" w:cstheme="minorBidi"/>
                <w:b/>
                <w:szCs w:val="22"/>
                <w:u w:val="single"/>
                <w:lang w:val="el-GR" w:eastAsia="en-US"/>
              </w:rPr>
              <w:t>Αισθητήρας Διεύθυνση ανέμου</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0732A6" w:rsidRDefault="00375A35" w:rsidP="008C0543">
            <w:pPr>
              <w:suppressAutoHyphens w:val="0"/>
              <w:spacing w:after="0"/>
              <w:rPr>
                <w:rFonts w:asciiTheme="minorHAnsi" w:eastAsiaTheme="minorHAnsi" w:hAnsiTheme="minorHAnsi" w:cstheme="minorBidi"/>
                <w:b/>
                <w:szCs w:val="22"/>
                <w:u w:val="single"/>
                <w:lang w:val="el-GR" w:eastAsia="en-US"/>
              </w:rPr>
            </w:pPr>
            <w:r w:rsidRPr="006D3DF1">
              <w:rPr>
                <w:rFonts w:asciiTheme="minorHAnsi" w:eastAsiaTheme="minorHAnsi" w:hAnsiTheme="minorHAnsi" w:cstheme="minorBidi"/>
                <w:bCs/>
                <w:szCs w:val="22"/>
                <w:lang w:val="el-GR" w:eastAsia="en-US"/>
              </w:rPr>
              <w:t>Εύρος μέτρησης : από 0 έως 360 μοίρες</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0732A6"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Ανάλυση μέτρησης : ανά 1 μοίρ</w:t>
            </w:r>
            <w:r>
              <w:rPr>
                <w:rFonts w:asciiTheme="minorHAnsi" w:eastAsiaTheme="minorHAnsi" w:hAnsiTheme="minorHAnsi" w:cstheme="minorBidi"/>
                <w:bCs/>
                <w:szCs w:val="22"/>
                <w:lang w:val="el-GR" w:eastAsia="en-US"/>
              </w:rPr>
              <w:t>α</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0732A6" w:rsidRDefault="00375A35" w:rsidP="008C0543">
            <w:pPr>
              <w:suppressAutoHyphens w:val="0"/>
              <w:spacing w:after="0" w:line="276" w:lineRule="auto"/>
              <w:contextualSpacing/>
              <w:jc w:val="left"/>
              <w:rPr>
                <w:rFonts w:asciiTheme="minorHAnsi" w:eastAsiaTheme="minorHAnsi" w:hAnsiTheme="minorHAnsi" w:cstheme="minorBidi"/>
                <w:b/>
                <w:szCs w:val="22"/>
                <w:u w:val="single"/>
                <w:lang w:val="el-GR" w:eastAsia="en-US"/>
              </w:rPr>
            </w:pPr>
            <w:r w:rsidRPr="006D3DF1">
              <w:rPr>
                <w:rFonts w:asciiTheme="minorHAnsi" w:eastAsiaTheme="minorHAnsi" w:hAnsiTheme="minorHAnsi" w:cstheme="minorBidi"/>
                <w:bCs/>
                <w:szCs w:val="22"/>
                <w:lang w:val="el-GR" w:eastAsia="en-US"/>
              </w:rPr>
              <w:t>Ακρίβεια μέτρησης: τουλάχιστον ± 3 μοίρες</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rPr>
          <w:trHeight w:val="487"/>
        </w:trPr>
        <w:tc>
          <w:tcPr>
            <w:tcW w:w="578" w:type="dxa"/>
          </w:tcPr>
          <w:p w:rsidR="00375A35" w:rsidRDefault="00375A35" w:rsidP="008C0543">
            <w:pPr>
              <w:suppressAutoHyphens w:val="0"/>
              <w:spacing w:after="0"/>
              <w:jc w:val="left"/>
              <w:rPr>
                <w:b/>
                <w:szCs w:val="22"/>
                <w:lang w:val="el-GR"/>
              </w:rPr>
            </w:pPr>
          </w:p>
        </w:tc>
        <w:tc>
          <w:tcPr>
            <w:tcW w:w="4520" w:type="dxa"/>
          </w:tcPr>
          <w:p w:rsidR="00375A35" w:rsidRPr="000732A6" w:rsidRDefault="00375A35" w:rsidP="008C0543">
            <w:pPr>
              <w:suppressAutoHyphens w:val="0"/>
              <w:spacing w:after="200" w:line="276" w:lineRule="auto"/>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Διάστημα Ανανέωσης Μέτρησης: τουλάχιστον ανά 3 δευτερόλεπτα</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Tr="00375A35">
        <w:trPr>
          <w:trHeight w:val="487"/>
        </w:trPr>
        <w:tc>
          <w:tcPr>
            <w:tcW w:w="578" w:type="dxa"/>
            <w:shd w:val="clear" w:color="auto" w:fill="D9D9D9" w:themeFill="background1" w:themeFillShade="D9"/>
          </w:tcPr>
          <w:p w:rsidR="00375A35" w:rsidRDefault="00375A35" w:rsidP="008C0543">
            <w:pPr>
              <w:suppressAutoHyphens w:val="0"/>
              <w:spacing w:after="0"/>
              <w:jc w:val="left"/>
              <w:rPr>
                <w:b/>
                <w:szCs w:val="22"/>
                <w:lang w:val="el-GR"/>
              </w:rPr>
            </w:pPr>
            <w:r>
              <w:rPr>
                <w:b/>
                <w:szCs w:val="22"/>
                <w:lang w:val="el-GR"/>
              </w:rPr>
              <w:lastRenderedPageBreak/>
              <w:t>1.2</w:t>
            </w:r>
          </w:p>
        </w:tc>
        <w:tc>
          <w:tcPr>
            <w:tcW w:w="4520" w:type="dxa"/>
            <w:shd w:val="clear" w:color="auto" w:fill="D9D9D9" w:themeFill="background1" w:themeFillShade="D9"/>
          </w:tcPr>
          <w:p w:rsidR="00375A35" w:rsidRPr="00452BAA" w:rsidRDefault="00375A35" w:rsidP="008C0543">
            <w:pPr>
              <w:suppressAutoHyphens w:val="0"/>
              <w:spacing w:after="200" w:line="360" w:lineRule="auto"/>
              <w:contextualSpacing/>
              <w:jc w:val="left"/>
              <w:rPr>
                <w:rFonts w:asciiTheme="minorHAnsi" w:eastAsiaTheme="minorHAnsi" w:hAnsiTheme="minorHAnsi" w:cstheme="minorBidi"/>
                <w:b/>
                <w:szCs w:val="22"/>
                <w:lang w:val="el-GR" w:eastAsia="en-US"/>
              </w:rPr>
            </w:pPr>
            <w:r w:rsidRPr="00452BAA">
              <w:rPr>
                <w:rFonts w:asciiTheme="minorHAnsi" w:eastAsiaTheme="minorHAnsi" w:hAnsiTheme="minorHAnsi" w:cstheme="minorBidi"/>
                <w:b/>
                <w:szCs w:val="22"/>
                <w:lang w:val="el-GR" w:eastAsia="en-US"/>
              </w:rPr>
              <w:t xml:space="preserve">Πύλη – </w:t>
            </w:r>
            <w:r w:rsidRPr="00452BAA">
              <w:rPr>
                <w:rFonts w:asciiTheme="minorHAnsi" w:eastAsiaTheme="minorHAnsi" w:hAnsiTheme="minorHAnsi" w:cstheme="minorBidi"/>
                <w:b/>
                <w:szCs w:val="22"/>
                <w:lang w:val="en-US" w:eastAsia="en-US"/>
              </w:rPr>
              <w:t>Gateway</w:t>
            </w:r>
            <w:r>
              <w:rPr>
                <w:rFonts w:asciiTheme="minorHAnsi" w:eastAsiaTheme="minorHAnsi" w:hAnsiTheme="minorHAnsi" w:cstheme="minorBidi"/>
                <w:b/>
                <w:szCs w:val="22"/>
                <w:lang w:val="el-GR" w:eastAsia="en-US"/>
              </w:rPr>
              <w:t xml:space="preserve"> (Μετεωρολογικού Σταθμού)</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rPr>
          <w:trHeight w:val="1478"/>
        </w:trPr>
        <w:tc>
          <w:tcPr>
            <w:tcW w:w="578" w:type="dxa"/>
          </w:tcPr>
          <w:p w:rsidR="00375A35" w:rsidRDefault="00375A35" w:rsidP="008C0543">
            <w:pPr>
              <w:suppressAutoHyphens w:val="0"/>
              <w:spacing w:after="0"/>
              <w:jc w:val="left"/>
              <w:rPr>
                <w:b/>
                <w:szCs w:val="22"/>
                <w:lang w:val="el-GR"/>
              </w:rPr>
            </w:pPr>
          </w:p>
        </w:tc>
        <w:tc>
          <w:tcPr>
            <w:tcW w:w="4520" w:type="dxa"/>
          </w:tcPr>
          <w:p w:rsidR="00375A35" w:rsidRPr="00452BAA" w:rsidRDefault="00375A35" w:rsidP="008C0543">
            <w:pPr>
              <w:suppressAutoHyphens w:val="0"/>
              <w:spacing w:after="0" w:line="276" w:lineRule="auto"/>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 xml:space="preserve">Ο μετεωρολογικός σταθμός θα πρέπει να συνοδεύεται από πύλη, το περίβλημα της οποίας θα πρέπει να είναι από υλικό κατάλληλο για μακροχρόνια έκθεση σε εξωτερικούς χώρους (πχ </w:t>
            </w:r>
            <w:r w:rsidRPr="006D3DF1">
              <w:rPr>
                <w:rFonts w:asciiTheme="minorHAnsi" w:eastAsiaTheme="minorHAnsi" w:hAnsiTheme="minorHAnsi" w:cstheme="minorBidi"/>
                <w:bCs/>
                <w:szCs w:val="22"/>
                <w:lang w:val="en-US" w:eastAsia="en-US"/>
              </w:rPr>
              <w:t>ABS</w:t>
            </w:r>
            <w:r>
              <w:rPr>
                <w:rFonts w:asciiTheme="minorHAnsi" w:eastAsiaTheme="minorHAnsi" w:hAnsiTheme="minorHAnsi" w:cstheme="minorBidi"/>
                <w:bCs/>
                <w:szCs w:val="22"/>
                <w:lang w:val="el-GR" w:eastAsia="en-US"/>
              </w:rPr>
              <w:t>)</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rPr>
          <w:trHeight w:val="337"/>
        </w:trPr>
        <w:tc>
          <w:tcPr>
            <w:tcW w:w="578" w:type="dxa"/>
            <w:shd w:val="clear" w:color="auto" w:fill="D9D9D9" w:themeFill="background1" w:themeFillShade="D9"/>
          </w:tcPr>
          <w:p w:rsidR="00375A35" w:rsidRDefault="00375A35" w:rsidP="008C0543">
            <w:pPr>
              <w:suppressAutoHyphens w:val="0"/>
              <w:spacing w:after="0"/>
              <w:jc w:val="left"/>
              <w:rPr>
                <w:b/>
                <w:szCs w:val="22"/>
                <w:lang w:val="el-GR"/>
              </w:rPr>
            </w:pPr>
          </w:p>
        </w:tc>
        <w:tc>
          <w:tcPr>
            <w:tcW w:w="4520" w:type="dxa"/>
            <w:shd w:val="clear" w:color="auto" w:fill="D9D9D9" w:themeFill="background1" w:themeFillShade="D9"/>
          </w:tcPr>
          <w:p w:rsidR="00375A35" w:rsidRPr="006D3DF1" w:rsidRDefault="00375A35" w:rsidP="008C0543">
            <w:pPr>
              <w:suppressAutoHyphens w:val="0"/>
              <w:spacing w:after="0" w:line="276" w:lineRule="auto"/>
              <w:jc w:val="left"/>
              <w:rPr>
                <w:rFonts w:asciiTheme="minorHAnsi" w:eastAsiaTheme="minorHAnsi" w:hAnsiTheme="minorHAnsi" w:cstheme="minorBidi"/>
                <w:bCs/>
                <w:szCs w:val="22"/>
                <w:lang w:val="el-GR" w:eastAsia="en-US"/>
              </w:rPr>
            </w:pPr>
            <w:r>
              <w:rPr>
                <w:rFonts w:asciiTheme="minorHAnsi" w:eastAsiaTheme="minorHAnsi" w:hAnsiTheme="minorHAnsi" w:cstheme="minorBidi"/>
                <w:bCs/>
                <w:szCs w:val="22"/>
                <w:lang w:val="el-GR" w:eastAsia="en-US"/>
              </w:rPr>
              <w:t>Η</w:t>
            </w:r>
            <w:r w:rsidRPr="006D3DF1">
              <w:rPr>
                <w:rFonts w:asciiTheme="minorHAnsi" w:eastAsiaTheme="minorHAnsi" w:hAnsiTheme="minorHAnsi" w:cstheme="minorBidi"/>
                <w:bCs/>
                <w:szCs w:val="22"/>
                <w:lang w:val="el-GR" w:eastAsia="en-US"/>
              </w:rPr>
              <w:t xml:space="preserve"> πύλη θα πρέπει να διαθέτει</w:t>
            </w:r>
            <w:r>
              <w:rPr>
                <w:rFonts w:asciiTheme="minorHAnsi" w:eastAsiaTheme="minorHAnsi" w:hAnsiTheme="minorHAnsi" w:cstheme="minorBidi"/>
                <w:bCs/>
                <w:szCs w:val="22"/>
                <w:lang w:val="el-GR" w:eastAsia="en-US"/>
              </w:rPr>
              <w:t>:</w:t>
            </w:r>
          </w:p>
        </w:tc>
        <w:tc>
          <w:tcPr>
            <w:tcW w:w="2577" w:type="dxa"/>
            <w:shd w:val="clear" w:color="auto" w:fill="D9D9D9" w:themeFill="background1" w:themeFillShade="D9"/>
          </w:tcPr>
          <w:p w:rsidR="00375A35" w:rsidRDefault="00375A35" w:rsidP="008C0543">
            <w:pPr>
              <w:suppressAutoHyphens w:val="0"/>
              <w:spacing w:after="0"/>
              <w:jc w:val="left"/>
              <w:rPr>
                <w:b/>
                <w:szCs w:val="22"/>
                <w:lang w:val="el-GR"/>
              </w:rPr>
            </w:pPr>
          </w:p>
        </w:tc>
        <w:tc>
          <w:tcPr>
            <w:tcW w:w="2951" w:type="dxa"/>
            <w:shd w:val="clear" w:color="auto" w:fill="D9D9D9" w:themeFill="background1" w:themeFillShade="D9"/>
          </w:tcPr>
          <w:p w:rsidR="00375A35" w:rsidRDefault="00375A35" w:rsidP="008C0543">
            <w:pPr>
              <w:suppressAutoHyphens w:val="0"/>
              <w:spacing w:after="0"/>
              <w:jc w:val="left"/>
              <w:rPr>
                <w:b/>
                <w:szCs w:val="22"/>
                <w:lang w:val="el-GR"/>
              </w:rPr>
            </w:pPr>
          </w:p>
        </w:tc>
      </w:tr>
      <w:tr w:rsidR="00375A35" w:rsidRPr="00C11257" w:rsidTr="00375A35">
        <w:trPr>
          <w:trHeight w:val="569"/>
        </w:trPr>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Ενεργειακή αυτονομία από ενσωματωμένο ηλιακό πάνελ</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rPr>
          <w:trHeight w:val="569"/>
        </w:trPr>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452BAA">
              <w:rPr>
                <w:rFonts w:asciiTheme="minorHAnsi" w:eastAsiaTheme="minorHAnsi" w:hAnsiTheme="minorHAnsi" w:cstheme="minorBidi"/>
                <w:bCs/>
                <w:szCs w:val="22"/>
                <w:lang w:val="el-GR" w:eastAsia="en-US"/>
              </w:rPr>
              <w:t xml:space="preserve">Επαναφορτιζόμενη μπαταρία με ηλεκτρικό φορτίο τουλάχιστον 12 </w:t>
            </w:r>
            <w:r w:rsidRPr="00452BAA">
              <w:rPr>
                <w:rFonts w:asciiTheme="minorHAnsi" w:eastAsiaTheme="minorHAnsi" w:hAnsiTheme="minorHAnsi" w:cstheme="minorBidi"/>
                <w:bCs/>
                <w:szCs w:val="22"/>
                <w:lang w:val="en-US" w:eastAsia="en-US"/>
              </w:rPr>
              <w:t>Ah</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rPr>
          <w:trHeight w:val="569"/>
        </w:trPr>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Θερμοκρασία λειτουργίας τουλάχιστον  από –40 °C έως +60 °C</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rPr>
          <w:trHeight w:val="569"/>
        </w:trPr>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06801">
              <w:rPr>
                <w:rFonts w:asciiTheme="minorHAnsi" w:eastAsiaTheme="minorHAnsi" w:hAnsiTheme="minorHAnsi" w:cstheme="minorBidi"/>
                <w:bCs/>
                <w:szCs w:val="22"/>
                <w:lang w:val="el-GR" w:eastAsia="en-US"/>
              </w:rPr>
              <w:t>Δυνατότητα σύνδεσης σε υπολογιστικό νέφος (cloud, υποχρεωτικά και με ετήσιο συνδρομητικό κόστος</w:t>
            </w:r>
            <w:r w:rsidRPr="006D3DF1">
              <w:rPr>
                <w:rFonts w:asciiTheme="minorHAnsi" w:eastAsiaTheme="minorHAnsi" w:hAnsiTheme="minorHAnsi" w:cstheme="minorBidi"/>
                <w:bCs/>
                <w:szCs w:val="22"/>
                <w:lang w:val="el-GR" w:eastAsia="en-US"/>
              </w:rPr>
              <w:t>)</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rPr>
          <w:trHeight w:val="569"/>
        </w:trPr>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Δυνατότητα αποστολής των δεδομένων τουλάχιστον ανά 60 λεπτά</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rPr>
          <w:trHeight w:val="569"/>
        </w:trPr>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6D3DF1">
              <w:rPr>
                <w:rFonts w:asciiTheme="minorHAnsi" w:eastAsiaTheme="minorHAnsi" w:hAnsiTheme="minorHAnsi" w:cstheme="minorBidi"/>
                <w:bCs/>
                <w:szCs w:val="22"/>
                <w:lang w:val="el-GR" w:eastAsia="en-US"/>
              </w:rPr>
              <w:t>Αποστολή και λήψη δεδομένων σε κανάλια όπου</w:t>
            </w:r>
            <w:r w:rsidRPr="00577ECC">
              <w:rPr>
                <w:rFonts w:asciiTheme="minorHAnsi" w:eastAsiaTheme="minorHAnsi" w:hAnsiTheme="minorHAnsi" w:cstheme="minorBidi"/>
                <w:szCs w:val="22"/>
                <w:lang w:val="el-GR" w:eastAsia="en-US"/>
              </w:rPr>
              <w:t xml:space="preserve"> δεν απαιτείται ειδική άδεια.</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BC499B" w:rsidTr="00375A35">
        <w:trPr>
          <w:trHeight w:val="569"/>
        </w:trPr>
        <w:tc>
          <w:tcPr>
            <w:tcW w:w="578" w:type="dxa"/>
          </w:tcPr>
          <w:p w:rsidR="00375A35" w:rsidRDefault="00375A35" w:rsidP="008C0543">
            <w:pPr>
              <w:suppressAutoHyphens w:val="0"/>
              <w:spacing w:after="0"/>
              <w:jc w:val="left"/>
              <w:rPr>
                <w:b/>
                <w:szCs w:val="22"/>
                <w:lang w:val="el-GR"/>
              </w:rPr>
            </w:pPr>
            <w:r>
              <w:rPr>
                <w:b/>
                <w:szCs w:val="22"/>
                <w:lang w:val="el-GR"/>
              </w:rPr>
              <w:t>1.3</w:t>
            </w:r>
          </w:p>
        </w:tc>
        <w:tc>
          <w:tcPr>
            <w:tcW w:w="4520" w:type="dxa"/>
          </w:tcPr>
          <w:p w:rsidR="00375A35" w:rsidRPr="006D3DF1"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Pr>
                <w:rFonts w:asciiTheme="minorHAnsi" w:eastAsiaTheme="minorHAnsi" w:hAnsiTheme="minorHAnsi" w:cstheme="minorBidi"/>
                <w:szCs w:val="22"/>
                <w:lang w:val="el-GR" w:eastAsia="en-US"/>
              </w:rPr>
              <w:t>Ιστός Εγκατάστασης Μετεωρολογικών Σταθμών</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rPr>
          <w:trHeight w:val="519"/>
        </w:trPr>
        <w:tc>
          <w:tcPr>
            <w:tcW w:w="578" w:type="dxa"/>
          </w:tcPr>
          <w:p w:rsidR="00375A35" w:rsidRDefault="00375A35" w:rsidP="008C0543">
            <w:pPr>
              <w:suppressAutoHyphens w:val="0"/>
              <w:spacing w:after="0"/>
              <w:jc w:val="left"/>
              <w:rPr>
                <w:b/>
                <w:szCs w:val="22"/>
                <w:lang w:val="el-GR"/>
              </w:rPr>
            </w:pPr>
          </w:p>
        </w:tc>
        <w:tc>
          <w:tcPr>
            <w:tcW w:w="4520" w:type="dxa"/>
          </w:tcPr>
          <w:p w:rsidR="00375A35" w:rsidRPr="00606801" w:rsidRDefault="00375A35" w:rsidP="008C0543">
            <w:pPr>
              <w:suppressAutoHyphens w:val="0"/>
              <w:spacing w:after="200" w:line="360" w:lineRule="auto"/>
              <w:contextualSpacing/>
              <w:jc w:val="left"/>
              <w:rPr>
                <w:rFonts w:asciiTheme="minorHAnsi" w:eastAsiaTheme="minorHAnsi" w:hAnsiTheme="minorHAnsi" w:cstheme="minorBidi"/>
                <w:bCs/>
                <w:szCs w:val="22"/>
                <w:u w:val="single"/>
                <w:lang w:val="el-GR" w:eastAsia="en-US"/>
              </w:rPr>
            </w:pPr>
            <w:r>
              <w:rPr>
                <w:rFonts w:asciiTheme="minorHAnsi" w:eastAsiaTheme="minorHAnsi" w:hAnsiTheme="minorHAnsi" w:cstheme="minorBidi"/>
                <w:szCs w:val="22"/>
                <w:lang w:val="el-GR" w:eastAsia="en-US"/>
              </w:rPr>
              <w:t>ιστός για την τοποθέτηση των μετεωρολογικών σταθμών. Το υλικό κατασκευής, καθώς και τα γεωμετρικά χαρακτηριστικά του ιστού (π.χ. ύψος, διάμετρος) θα πρέπει να επιτρέπουν την τοποθέτησή των μετεωρολογικών σταθμών στο πεδίο με βάση τις προδιαγραφές του κατασκευαστή. Ο ιστός θα πρέπει να συνοδεύεται από αντηρίδες για να διασφαλίζεται η μακροχρόνια, στέρεη εγκατάσταση των σταθμών.</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rPr>
          <w:trHeight w:val="487"/>
        </w:trPr>
        <w:tc>
          <w:tcPr>
            <w:tcW w:w="578" w:type="dxa"/>
          </w:tcPr>
          <w:p w:rsidR="00375A35" w:rsidRDefault="00375A35" w:rsidP="008C0543">
            <w:pPr>
              <w:suppressAutoHyphens w:val="0"/>
              <w:spacing w:after="0"/>
              <w:jc w:val="left"/>
              <w:rPr>
                <w:b/>
                <w:szCs w:val="22"/>
                <w:lang w:val="el-GR"/>
              </w:rPr>
            </w:pPr>
          </w:p>
        </w:tc>
        <w:tc>
          <w:tcPr>
            <w:tcW w:w="4520" w:type="dxa"/>
          </w:tcPr>
          <w:p w:rsidR="00375A35" w:rsidRPr="006D3DF1" w:rsidRDefault="00375A35" w:rsidP="008C0543">
            <w:pPr>
              <w:suppressAutoHyphens w:val="0"/>
              <w:spacing w:after="200" w:line="276" w:lineRule="auto"/>
              <w:jc w:val="left"/>
              <w:rPr>
                <w:rFonts w:asciiTheme="minorHAnsi" w:eastAsiaTheme="minorHAnsi" w:hAnsiTheme="minorHAnsi" w:cstheme="minorBidi"/>
                <w:bCs/>
                <w:szCs w:val="22"/>
                <w:lang w:val="el-GR" w:eastAsia="en-US"/>
              </w:rPr>
            </w:pP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bl>
    <w:p w:rsidR="00375A35" w:rsidRDefault="00375A35" w:rsidP="00375A35">
      <w:pPr>
        <w:suppressAutoHyphens w:val="0"/>
        <w:spacing w:after="0"/>
        <w:jc w:val="left"/>
        <w:rPr>
          <w:b/>
          <w:szCs w:val="22"/>
          <w:lang w:val="el-GR"/>
        </w:rPr>
      </w:pPr>
    </w:p>
    <w:p w:rsidR="00375A35" w:rsidRDefault="00375A35" w:rsidP="00375A35">
      <w:pPr>
        <w:suppressAutoHyphens w:val="0"/>
        <w:spacing w:after="0"/>
        <w:jc w:val="left"/>
        <w:rPr>
          <w:b/>
          <w:szCs w:val="22"/>
          <w:lang w:val="el-GR"/>
        </w:rPr>
      </w:pPr>
    </w:p>
    <w:tbl>
      <w:tblPr>
        <w:tblStyle w:val="a3"/>
        <w:tblW w:w="10626" w:type="dxa"/>
        <w:tblInd w:w="-998" w:type="dxa"/>
        <w:tblLook w:val="04A0" w:firstRow="1" w:lastRow="0" w:firstColumn="1" w:lastColumn="0" w:noHBand="0" w:noVBand="1"/>
      </w:tblPr>
      <w:tblGrid>
        <w:gridCol w:w="578"/>
        <w:gridCol w:w="4520"/>
        <w:gridCol w:w="2577"/>
        <w:gridCol w:w="2951"/>
      </w:tblGrid>
      <w:tr w:rsidR="00375A35" w:rsidTr="00375A35">
        <w:tc>
          <w:tcPr>
            <w:tcW w:w="578" w:type="dxa"/>
          </w:tcPr>
          <w:p w:rsidR="00375A35" w:rsidRDefault="00375A35" w:rsidP="008C0543">
            <w:pPr>
              <w:suppressAutoHyphens w:val="0"/>
              <w:spacing w:after="0"/>
              <w:jc w:val="left"/>
              <w:rPr>
                <w:b/>
                <w:szCs w:val="22"/>
                <w:lang w:val="el-GR"/>
              </w:rPr>
            </w:pPr>
            <w:r>
              <w:rPr>
                <w:b/>
                <w:szCs w:val="22"/>
                <w:lang w:val="el-GR"/>
              </w:rPr>
              <w:t>Α/Α</w:t>
            </w:r>
          </w:p>
        </w:tc>
        <w:tc>
          <w:tcPr>
            <w:tcW w:w="4520" w:type="dxa"/>
          </w:tcPr>
          <w:p w:rsidR="00375A35" w:rsidRDefault="00375A35" w:rsidP="008C0543">
            <w:pPr>
              <w:suppressAutoHyphens w:val="0"/>
              <w:spacing w:after="0"/>
              <w:jc w:val="left"/>
              <w:rPr>
                <w:b/>
                <w:szCs w:val="22"/>
                <w:lang w:val="el-GR"/>
              </w:rPr>
            </w:pPr>
            <w:r>
              <w:rPr>
                <w:b/>
                <w:szCs w:val="22"/>
                <w:lang w:val="el-GR"/>
              </w:rPr>
              <w:t xml:space="preserve">Απαίτηση – Προδιαγραφή </w:t>
            </w:r>
          </w:p>
        </w:tc>
        <w:tc>
          <w:tcPr>
            <w:tcW w:w="2577" w:type="dxa"/>
          </w:tcPr>
          <w:p w:rsidR="00375A35" w:rsidRDefault="00375A35" w:rsidP="008C0543">
            <w:pPr>
              <w:suppressAutoHyphens w:val="0"/>
              <w:spacing w:after="0"/>
              <w:jc w:val="left"/>
              <w:rPr>
                <w:b/>
                <w:szCs w:val="22"/>
                <w:lang w:val="el-GR"/>
              </w:rPr>
            </w:pPr>
            <w:r>
              <w:rPr>
                <w:b/>
                <w:szCs w:val="22"/>
                <w:lang w:val="el-GR"/>
              </w:rPr>
              <w:t xml:space="preserve">Απάντηση – </w:t>
            </w:r>
          </w:p>
          <w:p w:rsidR="00375A35" w:rsidRDefault="00375A35" w:rsidP="008C0543">
            <w:pPr>
              <w:suppressAutoHyphens w:val="0"/>
              <w:spacing w:after="0"/>
              <w:jc w:val="left"/>
              <w:rPr>
                <w:b/>
                <w:szCs w:val="22"/>
                <w:lang w:val="el-GR"/>
              </w:rPr>
            </w:pPr>
            <w:r>
              <w:rPr>
                <w:b/>
                <w:szCs w:val="22"/>
                <w:lang w:val="el-GR"/>
              </w:rPr>
              <w:t>Προσφερόμενη τιμή</w:t>
            </w:r>
          </w:p>
        </w:tc>
        <w:tc>
          <w:tcPr>
            <w:tcW w:w="2951" w:type="dxa"/>
          </w:tcPr>
          <w:p w:rsidR="00375A35" w:rsidRDefault="00375A35" w:rsidP="008C0543">
            <w:pPr>
              <w:suppressAutoHyphens w:val="0"/>
              <w:spacing w:after="0"/>
              <w:jc w:val="left"/>
              <w:rPr>
                <w:b/>
                <w:szCs w:val="22"/>
                <w:lang w:val="el-GR"/>
              </w:rPr>
            </w:pPr>
            <w:r>
              <w:rPr>
                <w:b/>
                <w:szCs w:val="22"/>
                <w:lang w:val="el-GR"/>
              </w:rPr>
              <w:t>Παρατήρηση – Παραπομπή -Τεκμηρίωση</w:t>
            </w:r>
          </w:p>
        </w:tc>
      </w:tr>
      <w:tr w:rsidR="00375A35" w:rsidTr="00375A35">
        <w:tc>
          <w:tcPr>
            <w:tcW w:w="578" w:type="dxa"/>
            <w:shd w:val="clear" w:color="auto" w:fill="D9D9D9" w:themeFill="background1" w:themeFillShade="D9"/>
          </w:tcPr>
          <w:p w:rsidR="00375A35" w:rsidRDefault="00375A35" w:rsidP="008C0543">
            <w:pPr>
              <w:suppressAutoHyphens w:val="0"/>
              <w:spacing w:after="0"/>
              <w:jc w:val="left"/>
              <w:rPr>
                <w:b/>
                <w:szCs w:val="22"/>
                <w:lang w:val="el-GR"/>
              </w:rPr>
            </w:pPr>
            <w:r>
              <w:rPr>
                <w:b/>
                <w:szCs w:val="22"/>
                <w:lang w:val="el-GR"/>
              </w:rPr>
              <w:t>2</w:t>
            </w:r>
            <w:r w:rsidRPr="00B37BD9">
              <w:rPr>
                <w:b/>
                <w:szCs w:val="22"/>
                <w:lang w:val="el-GR"/>
              </w:rPr>
              <w:t>.</w:t>
            </w:r>
          </w:p>
        </w:tc>
        <w:tc>
          <w:tcPr>
            <w:tcW w:w="4520" w:type="dxa"/>
            <w:shd w:val="clear" w:color="auto" w:fill="D9D9D9" w:themeFill="background1" w:themeFillShade="D9"/>
          </w:tcPr>
          <w:p w:rsidR="00375A35" w:rsidRDefault="00375A35" w:rsidP="008C0543">
            <w:pPr>
              <w:suppressAutoHyphens w:val="0"/>
              <w:spacing w:after="0"/>
              <w:jc w:val="left"/>
              <w:rPr>
                <w:b/>
                <w:szCs w:val="22"/>
                <w:lang w:val="el-GR"/>
              </w:rPr>
            </w:pPr>
            <w:r w:rsidRPr="00F02987">
              <w:rPr>
                <w:b/>
                <w:szCs w:val="22"/>
                <w:lang w:val="el-GR"/>
              </w:rPr>
              <w:t>Συστήματ</w:t>
            </w:r>
            <w:r>
              <w:rPr>
                <w:b/>
                <w:szCs w:val="22"/>
                <w:lang w:val="el-GR"/>
              </w:rPr>
              <w:t>α</w:t>
            </w:r>
            <w:r w:rsidRPr="00F02987">
              <w:rPr>
                <w:b/>
                <w:szCs w:val="22"/>
                <w:lang w:val="el-GR"/>
              </w:rPr>
              <w:t xml:space="preserve"> Αυτοματοποιημένης Άρδευσης</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C11257" w:rsidTr="00375A35">
        <w:tc>
          <w:tcPr>
            <w:tcW w:w="578" w:type="dxa"/>
          </w:tcPr>
          <w:p w:rsidR="00375A35" w:rsidRDefault="00375A35" w:rsidP="008C0543">
            <w:pPr>
              <w:suppressAutoHyphens w:val="0"/>
              <w:spacing w:after="0"/>
              <w:jc w:val="left"/>
              <w:rPr>
                <w:b/>
                <w:szCs w:val="22"/>
                <w:lang w:val="el-GR"/>
              </w:rPr>
            </w:pPr>
          </w:p>
        </w:tc>
        <w:tc>
          <w:tcPr>
            <w:tcW w:w="4520" w:type="dxa"/>
          </w:tcPr>
          <w:p w:rsidR="00375A35" w:rsidRPr="00B37BD9" w:rsidRDefault="00375A35" w:rsidP="008C0543">
            <w:pPr>
              <w:suppressAutoHyphens w:val="0"/>
              <w:spacing w:after="0"/>
              <w:jc w:val="left"/>
              <w:rPr>
                <w:bCs/>
                <w:szCs w:val="22"/>
                <w:lang w:val="el-GR"/>
              </w:rPr>
            </w:pPr>
            <w:r>
              <w:rPr>
                <w:bCs/>
                <w:szCs w:val="22"/>
                <w:lang w:val="el-GR"/>
              </w:rPr>
              <w:t>Α</w:t>
            </w:r>
            <w:r w:rsidRPr="00F02987">
              <w:rPr>
                <w:bCs/>
                <w:szCs w:val="22"/>
                <w:lang w:val="el-GR"/>
              </w:rPr>
              <w:t xml:space="preserve">ποτελείται από προγραμματιζόμενο λογικό ελεγκτή και απομακρυσμένες τερματικές μονάδες, με τη δυνατότητα ελέγχου αντλίας </w:t>
            </w:r>
            <w:r w:rsidRPr="00F02987">
              <w:rPr>
                <w:bCs/>
                <w:szCs w:val="22"/>
                <w:lang w:val="el-GR"/>
              </w:rPr>
              <w:lastRenderedPageBreak/>
              <w:t>νερού και ηλεκτροβανών, καθώς και καταγραφής δεδομένων υδρόμετρου, αισθητήρων πίεσης και αισθητήρων υγρασίας εδάφους</w:t>
            </w:r>
          </w:p>
        </w:tc>
        <w:tc>
          <w:tcPr>
            <w:tcW w:w="2577" w:type="dxa"/>
          </w:tcPr>
          <w:p w:rsidR="00375A35" w:rsidRDefault="00375A35" w:rsidP="008C0543">
            <w:pPr>
              <w:suppressAutoHyphens w:val="0"/>
              <w:spacing w:after="0"/>
              <w:jc w:val="left"/>
              <w:rPr>
                <w:b/>
                <w:szCs w:val="22"/>
                <w:lang w:val="el-GR"/>
              </w:rPr>
            </w:pPr>
          </w:p>
        </w:tc>
        <w:tc>
          <w:tcPr>
            <w:tcW w:w="2951" w:type="dxa"/>
          </w:tcPr>
          <w:p w:rsidR="00375A35" w:rsidRDefault="00375A35" w:rsidP="008C0543">
            <w:pPr>
              <w:suppressAutoHyphens w:val="0"/>
              <w:spacing w:after="0"/>
              <w:jc w:val="left"/>
              <w:rPr>
                <w:b/>
                <w:szCs w:val="22"/>
                <w:lang w:val="el-GR"/>
              </w:rPr>
            </w:pPr>
          </w:p>
        </w:tc>
      </w:tr>
      <w:tr w:rsidR="00375A35" w:rsidRPr="00BC6F99" w:rsidTr="00375A35">
        <w:tc>
          <w:tcPr>
            <w:tcW w:w="578" w:type="dxa"/>
          </w:tcPr>
          <w:p w:rsidR="00375A35" w:rsidRPr="00BC6F99" w:rsidRDefault="00375A35" w:rsidP="008C0543">
            <w:pPr>
              <w:suppressAutoHyphens w:val="0"/>
              <w:spacing w:after="0"/>
              <w:jc w:val="left"/>
              <w:rPr>
                <w:b/>
                <w:szCs w:val="22"/>
                <w:lang w:val="el-GR"/>
              </w:rPr>
            </w:pPr>
            <w:r w:rsidRPr="00BC6F99">
              <w:rPr>
                <w:b/>
                <w:szCs w:val="22"/>
                <w:lang w:val="el-GR"/>
              </w:rPr>
              <w:t>2.1</w:t>
            </w:r>
          </w:p>
        </w:tc>
        <w:tc>
          <w:tcPr>
            <w:tcW w:w="4520" w:type="dxa"/>
          </w:tcPr>
          <w:p w:rsidR="00375A35" w:rsidRPr="00BC6F99" w:rsidRDefault="00375A35" w:rsidP="008C0543">
            <w:pPr>
              <w:suppressAutoHyphens w:val="0"/>
              <w:spacing w:after="0"/>
              <w:rPr>
                <w:rFonts w:asciiTheme="minorHAnsi" w:eastAsiaTheme="minorHAnsi" w:hAnsiTheme="minorHAnsi" w:cstheme="minorBidi"/>
                <w:b/>
                <w:szCs w:val="22"/>
                <w:u w:val="single"/>
                <w:lang w:val="el-GR" w:eastAsia="en-US"/>
              </w:rPr>
            </w:pPr>
            <w:r w:rsidRPr="00BC6F99">
              <w:rPr>
                <w:rFonts w:asciiTheme="minorHAnsi" w:eastAsiaTheme="minorHAnsi" w:hAnsiTheme="minorHAnsi" w:cstheme="minorBidi"/>
                <w:b/>
                <w:szCs w:val="22"/>
                <w:u w:val="single"/>
                <w:lang w:val="el-GR" w:eastAsia="en-US"/>
              </w:rPr>
              <w:t>Προγραμματιστές Αρδεύσεων</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4520" w:type="dxa"/>
            <w:shd w:val="clear" w:color="auto" w:fill="D9D9D9" w:themeFill="background1" w:themeFillShade="D9"/>
          </w:tcPr>
          <w:p w:rsidR="00375A35" w:rsidRPr="00BC6F99" w:rsidRDefault="00375A35" w:rsidP="008C0543">
            <w:pPr>
              <w:suppressAutoHyphens w:val="0"/>
              <w:spacing w:after="0"/>
              <w:rPr>
                <w:rFonts w:asciiTheme="minorHAnsi" w:eastAsiaTheme="minorHAnsi" w:hAnsiTheme="minorHAnsi" w:cstheme="minorBidi"/>
                <w:bCs/>
                <w:szCs w:val="22"/>
                <w:lang w:val="el-GR" w:eastAsia="en-US"/>
              </w:rPr>
            </w:pPr>
            <w:r w:rsidRPr="00BC6F99">
              <w:rPr>
                <w:rFonts w:asciiTheme="minorHAnsi" w:eastAsiaTheme="minorHAnsi" w:hAnsiTheme="minorHAnsi" w:cstheme="minorBidi"/>
                <w:bCs/>
                <w:szCs w:val="22"/>
                <w:lang w:val="el-GR" w:eastAsia="en-US"/>
              </w:rPr>
              <w:t>Περιλαμβάνει:</w:t>
            </w:r>
          </w:p>
        </w:tc>
        <w:tc>
          <w:tcPr>
            <w:tcW w:w="2577"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2951"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jc w:val="left"/>
              <w:rPr>
                <w:b/>
                <w:szCs w:val="22"/>
                <w:lang w:val="el-GR"/>
              </w:rPr>
            </w:pPr>
            <w:r w:rsidRPr="00BC6F99">
              <w:rPr>
                <w:rFonts w:asciiTheme="minorHAnsi" w:eastAsiaTheme="minorHAnsi" w:hAnsiTheme="minorHAnsi" w:cstheme="minorBidi"/>
                <w:szCs w:val="22"/>
                <w:lang w:val="el-GR" w:eastAsia="en-US"/>
              </w:rPr>
              <w:t>Τουλάχιστον 6 ψηφιακές εξόδους (Digital Out-puts, DO) είτε ρελέ 24VAC, είτε 12-40 VDC latch , με δυνατότητα επέκτασης έως 20 εξό-δους, για τον έλεγχο ηλεκτροβανών.</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Τουλάχιστον </w:t>
            </w:r>
            <w:r w:rsidR="00C11257">
              <w:rPr>
                <w:rFonts w:asciiTheme="minorHAnsi" w:eastAsiaTheme="minorHAnsi" w:hAnsiTheme="minorHAnsi" w:cstheme="minorBidi"/>
                <w:szCs w:val="22"/>
                <w:lang w:val="el-GR" w:eastAsia="en-US"/>
              </w:rPr>
              <w:t>2</w:t>
            </w:r>
            <w:r w:rsidRPr="00BC6F99">
              <w:rPr>
                <w:rFonts w:asciiTheme="minorHAnsi" w:eastAsiaTheme="minorHAnsi" w:hAnsiTheme="minorHAnsi" w:cstheme="minorBidi"/>
                <w:szCs w:val="22"/>
                <w:lang w:val="el-GR" w:eastAsia="en-US"/>
              </w:rPr>
              <w:t xml:space="preserve"> αναλογικές εισόδους (</w:t>
            </w:r>
            <w:r w:rsidRPr="00BC6F99">
              <w:rPr>
                <w:rFonts w:asciiTheme="minorHAnsi" w:eastAsiaTheme="minorHAnsi" w:hAnsiTheme="minorHAnsi" w:cstheme="minorBidi"/>
                <w:szCs w:val="22"/>
                <w:lang w:val="en-US" w:eastAsia="en-US"/>
              </w:rPr>
              <w:t>Analog</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Inputs</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AI</w:t>
            </w:r>
            <w:r w:rsidRPr="00BC6F99">
              <w:rPr>
                <w:rFonts w:asciiTheme="minorHAnsi" w:eastAsiaTheme="minorHAnsi" w:hAnsiTheme="minorHAnsi" w:cstheme="minorBidi"/>
                <w:szCs w:val="22"/>
                <w:lang w:val="el-GR" w:eastAsia="en-US"/>
              </w:rPr>
              <w:t>), ανάλυσης 4-20</w:t>
            </w:r>
            <w:r w:rsidRPr="00BC6F99">
              <w:rPr>
                <w:rFonts w:asciiTheme="minorHAnsi" w:eastAsiaTheme="minorHAnsi" w:hAnsiTheme="minorHAnsi" w:cstheme="minorBidi"/>
                <w:szCs w:val="22"/>
                <w:lang w:val="en-US" w:eastAsia="en-US"/>
              </w:rPr>
              <w:t>mA</w:t>
            </w:r>
            <w:r w:rsidRPr="00BC6F99">
              <w:rPr>
                <w:rFonts w:asciiTheme="minorHAnsi" w:eastAsiaTheme="minorHAnsi" w:hAnsiTheme="minorHAnsi" w:cstheme="minorBidi"/>
                <w:szCs w:val="22"/>
                <w:lang w:val="el-GR" w:eastAsia="en-US"/>
              </w:rPr>
              <w:t xml:space="preserve"> ή 0-5 </w:t>
            </w:r>
            <w:r w:rsidRPr="00BC6F99">
              <w:rPr>
                <w:rFonts w:asciiTheme="minorHAnsi" w:eastAsiaTheme="minorHAnsi" w:hAnsiTheme="minorHAnsi" w:cstheme="minorBidi"/>
                <w:szCs w:val="22"/>
                <w:lang w:val="en-US" w:eastAsia="en-US"/>
              </w:rPr>
              <w:t>VDC</w:t>
            </w:r>
            <w:r w:rsidRPr="00BC6F99">
              <w:rPr>
                <w:rFonts w:asciiTheme="minorHAnsi" w:eastAsiaTheme="minorHAnsi" w:hAnsiTheme="minorHAnsi" w:cstheme="minorBidi"/>
                <w:szCs w:val="22"/>
                <w:lang w:val="el-GR" w:eastAsia="en-US"/>
              </w:rPr>
              <w:t>, για τη σύνδεση παθητικών ή ενεργών (24</w:t>
            </w:r>
            <w:r w:rsidRPr="00BC6F99">
              <w:rPr>
                <w:rFonts w:asciiTheme="minorHAnsi" w:eastAsiaTheme="minorHAnsi" w:hAnsiTheme="minorHAnsi" w:cstheme="minorBidi"/>
                <w:szCs w:val="22"/>
                <w:lang w:val="en-US" w:eastAsia="en-US"/>
              </w:rPr>
              <w:t>VDC</w:t>
            </w:r>
            <w:r w:rsidRPr="00BC6F99">
              <w:rPr>
                <w:rFonts w:asciiTheme="minorHAnsi" w:eastAsiaTheme="minorHAnsi" w:hAnsiTheme="minorHAnsi" w:cstheme="minorBidi"/>
                <w:szCs w:val="22"/>
                <w:lang w:val="el-GR" w:eastAsia="en-US"/>
              </w:rPr>
              <w:t>) αισθητήρων, π.χ. πίεσης, υγρασίας, κτλ.</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Τουλάχιστον 4 ψηφιακές εισόδους (</w:t>
            </w:r>
            <w:r w:rsidRPr="00BC6F99">
              <w:rPr>
                <w:rFonts w:asciiTheme="minorHAnsi" w:eastAsiaTheme="minorHAnsi" w:hAnsiTheme="minorHAnsi" w:cstheme="minorBidi"/>
                <w:szCs w:val="22"/>
                <w:lang w:val="en-US" w:eastAsia="en-US"/>
              </w:rPr>
              <w:t>Digital</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Inputs</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DI</w:t>
            </w:r>
            <w:r w:rsidRPr="00BC6F99">
              <w:rPr>
                <w:rFonts w:asciiTheme="minorHAnsi" w:eastAsiaTheme="minorHAnsi" w:hAnsiTheme="minorHAnsi" w:cstheme="minorBidi"/>
                <w:szCs w:val="22"/>
                <w:lang w:val="el-GR" w:eastAsia="en-US"/>
              </w:rPr>
              <w:t>), ξηρές ή ενεργές (24</w:t>
            </w:r>
            <w:r w:rsidRPr="00BC6F99">
              <w:rPr>
                <w:rFonts w:asciiTheme="minorHAnsi" w:eastAsiaTheme="minorHAnsi" w:hAnsiTheme="minorHAnsi" w:cstheme="minorBidi"/>
                <w:szCs w:val="22"/>
                <w:lang w:val="en-US" w:eastAsia="en-US"/>
              </w:rPr>
              <w:t>VDC</w:t>
            </w:r>
            <w:r w:rsidRPr="00BC6F99">
              <w:rPr>
                <w:rFonts w:asciiTheme="minorHAnsi" w:eastAsiaTheme="minorHAnsi" w:hAnsiTheme="minorHAnsi" w:cstheme="minorBidi"/>
                <w:szCs w:val="22"/>
                <w:lang w:val="el-GR" w:eastAsia="en-US"/>
              </w:rPr>
              <w:t>), για τη σύνδεση οργάνων μέτρησης, όπως π.χ. ψηφιακά υδρόμετρα.</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Ενσωματωμένο </w:t>
            </w:r>
            <w:r w:rsidRPr="00BC6F99">
              <w:rPr>
                <w:rFonts w:asciiTheme="minorHAnsi" w:eastAsiaTheme="minorHAnsi" w:hAnsiTheme="minorHAnsi" w:cstheme="minorBidi"/>
                <w:szCs w:val="22"/>
                <w:lang w:val="en-US" w:eastAsia="en-US"/>
              </w:rPr>
              <w:t>modem</w:t>
            </w:r>
            <w:r w:rsidRPr="00BC6F99">
              <w:rPr>
                <w:rFonts w:asciiTheme="minorHAnsi" w:eastAsiaTheme="minorHAnsi" w:hAnsiTheme="minorHAnsi" w:cstheme="minorBidi"/>
                <w:szCs w:val="22"/>
                <w:lang w:val="el-GR" w:eastAsia="en-US"/>
              </w:rPr>
              <w:t xml:space="preserve">, για την δυνατότητα επικοινωνίας με το διαδίκτυο μέσω κάρτας </w:t>
            </w:r>
            <w:r w:rsidRPr="00BC6F99">
              <w:rPr>
                <w:rFonts w:asciiTheme="minorHAnsi" w:eastAsiaTheme="minorHAnsi" w:hAnsiTheme="minorHAnsi" w:cstheme="minorBidi"/>
                <w:szCs w:val="22"/>
                <w:lang w:val="en-US" w:eastAsia="en-US"/>
              </w:rPr>
              <w:t>SIM</w:t>
            </w:r>
            <w:r w:rsidRPr="00BC6F99">
              <w:rPr>
                <w:rFonts w:asciiTheme="minorHAnsi" w:eastAsiaTheme="minorHAnsi" w:hAnsiTheme="minorHAnsi" w:cstheme="minorBidi"/>
                <w:szCs w:val="22"/>
                <w:lang w:val="el-GR" w:eastAsia="en-US"/>
              </w:rPr>
              <w:t>.</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Δυνατότητα έμμεσης απομακρυσμένης πρόσβασης στον προγραμματιστή μέσω ψηφιακής εφαρμογής είτε για την ανάγνωση των δεδομένων ή τη δημιουργία προγραμμάτων άρδευσης (ενεργοποίηση αντλίας, άνοιγμα/κλείσιμο ηλετροβανών).</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Δυνατότητα αποστολής ειδοποιήσεων που αφορούν συνθήκες υψηλής ή χαμηλής ροής, μηδενικής ροής, ροής ενώ δεν εκτελείτε πρό-γραμμα άρδευσης (διαρροή), υψηλής ή χαμη-λής πίεσης δικτύου και υψηλής ή χαμηλής υ-γρασίας εδάφους, μέσω μηνύματος σε συ-σκευές κινητού τηλεφώνου.</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Δυνατότητα ελέγχου απομακρυσμένων ηλεκτροβανών είτε μέσω απομακρυσμένων τερματικών μονάδων τοποθετημένων σε απόσταση έως και 3 </w:t>
            </w:r>
            <w:r w:rsidRPr="00BC6F99">
              <w:rPr>
                <w:rFonts w:asciiTheme="minorHAnsi" w:eastAsiaTheme="minorHAnsi" w:hAnsiTheme="minorHAnsi" w:cstheme="minorBidi"/>
                <w:szCs w:val="22"/>
                <w:lang w:val="en-US" w:eastAsia="en-US"/>
              </w:rPr>
              <w:t>km</w:t>
            </w:r>
            <w:r w:rsidRPr="00BC6F99">
              <w:rPr>
                <w:rFonts w:asciiTheme="minorHAnsi" w:eastAsiaTheme="minorHAnsi" w:hAnsiTheme="minorHAnsi" w:cstheme="minorBidi"/>
                <w:szCs w:val="22"/>
                <w:lang w:val="el-GR" w:eastAsia="en-US"/>
              </w:rPr>
              <w:t xml:space="preserve"> οι οποίες επικοινωνούν με τον κύριο προγραμματιστή αρδεύσεων με ασύρματο δίκτυο, είτε μέσω τερματικών μονάδων οι οποίες επικοινωνούν αυτόνομα με το σύννεφο δεδομένων και έχουν τη δυνατότητα δημιουργία ομάδας με τον κύριο προγραμματιστή.</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Δυνατότητα απομακρυσμένης αναβάθμισης του firmware μέσω μηνύματος κινητής τηλεφωνίας (</w:t>
            </w:r>
            <w:r w:rsidRPr="00BC6F99">
              <w:rPr>
                <w:rFonts w:asciiTheme="minorHAnsi" w:eastAsiaTheme="minorHAnsi" w:hAnsiTheme="minorHAnsi" w:cstheme="minorBidi"/>
                <w:szCs w:val="22"/>
                <w:lang w:val="en-US" w:eastAsia="en-US"/>
              </w:rPr>
              <w:t>Firmware</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Over</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The</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Air</w:t>
            </w:r>
            <w:r w:rsidRPr="00BC6F99">
              <w:rPr>
                <w:rFonts w:asciiTheme="minorHAnsi" w:eastAsiaTheme="minorHAnsi" w:hAnsiTheme="minorHAnsi" w:cstheme="minorBidi"/>
                <w:szCs w:val="22"/>
                <w:lang w:val="el-GR" w:eastAsia="en-US"/>
              </w:rPr>
              <w:t>, FOTA).</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r w:rsidRPr="00BC6F99">
              <w:rPr>
                <w:b/>
                <w:szCs w:val="22"/>
                <w:lang w:val="el-GR"/>
              </w:rPr>
              <w:lastRenderedPageBreak/>
              <w:t>2.2</w:t>
            </w:r>
          </w:p>
        </w:tc>
        <w:tc>
          <w:tcPr>
            <w:tcW w:w="4520" w:type="dxa"/>
          </w:tcPr>
          <w:p w:rsidR="00375A35" w:rsidRPr="00BC6F99" w:rsidRDefault="00375A35" w:rsidP="008C0543">
            <w:pPr>
              <w:suppressAutoHyphens w:val="0"/>
              <w:spacing w:after="0"/>
              <w:rPr>
                <w:rFonts w:asciiTheme="minorHAnsi" w:eastAsiaTheme="minorHAnsi" w:hAnsiTheme="minorHAnsi" w:cstheme="minorBidi"/>
                <w:szCs w:val="22"/>
                <w:lang w:val="el-GR" w:eastAsia="en-US"/>
              </w:rPr>
            </w:pPr>
            <w:r w:rsidRPr="00BC6F99">
              <w:rPr>
                <w:rFonts w:asciiTheme="minorHAnsi" w:eastAsiaTheme="minorHAnsi" w:hAnsiTheme="minorHAnsi" w:cstheme="minorBidi"/>
                <w:b/>
                <w:szCs w:val="22"/>
                <w:u w:val="single"/>
                <w:lang w:val="el-GR" w:eastAsia="en-US"/>
              </w:rPr>
              <w:t>Απομακρυσμένες Τερματικές Μονάδες (Remote Terminal Units, RTU)</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4520" w:type="dxa"/>
            <w:shd w:val="clear" w:color="auto" w:fill="D9D9D9" w:themeFill="background1" w:themeFillShade="D9"/>
          </w:tcPr>
          <w:p w:rsidR="00375A35" w:rsidRPr="00BC6F99" w:rsidRDefault="00375A35" w:rsidP="008C0543">
            <w:pPr>
              <w:suppressAutoHyphens w:val="0"/>
              <w:spacing w:after="0"/>
              <w:rPr>
                <w:rFonts w:asciiTheme="minorHAnsi" w:eastAsiaTheme="minorHAnsi" w:hAnsiTheme="minorHAnsi" w:cstheme="minorBidi"/>
                <w:bCs/>
                <w:szCs w:val="22"/>
                <w:lang w:val="el-GR" w:eastAsia="en-US"/>
              </w:rPr>
            </w:pPr>
            <w:r w:rsidRPr="00BC6F99">
              <w:rPr>
                <w:rFonts w:asciiTheme="minorHAnsi" w:eastAsiaTheme="minorHAnsi" w:hAnsiTheme="minorHAnsi" w:cstheme="minorBidi"/>
                <w:bCs/>
                <w:szCs w:val="22"/>
                <w:lang w:val="el-GR" w:eastAsia="en-US"/>
              </w:rPr>
              <w:t>Περιλαμβάνουν:</w:t>
            </w:r>
          </w:p>
        </w:tc>
        <w:tc>
          <w:tcPr>
            <w:tcW w:w="2577"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2951"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Τουλάχιστον 2 ψηφιακές εξόδους (</w:t>
            </w:r>
            <w:r w:rsidRPr="00BC6F99">
              <w:rPr>
                <w:rFonts w:asciiTheme="minorHAnsi" w:eastAsiaTheme="minorHAnsi" w:hAnsiTheme="minorHAnsi" w:cstheme="minorBidi"/>
                <w:szCs w:val="22"/>
                <w:lang w:val="en-US" w:eastAsia="en-US"/>
              </w:rPr>
              <w:t>Digital</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Outputs</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DO</w:t>
            </w:r>
            <w:r w:rsidRPr="00BC6F99">
              <w:rPr>
                <w:rFonts w:asciiTheme="minorHAnsi" w:eastAsiaTheme="minorHAnsi" w:hAnsiTheme="minorHAnsi" w:cstheme="minorBidi"/>
                <w:szCs w:val="22"/>
                <w:lang w:val="el-GR" w:eastAsia="en-US"/>
              </w:rPr>
              <w:t>) για τον έλεγχο πηνίων τύπου 24VDC latch (παλμού).</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jc w:val="left"/>
              <w:rPr>
                <w:b/>
                <w:szCs w:val="22"/>
                <w:lang w:val="el-GR"/>
              </w:rPr>
            </w:pPr>
            <w:r w:rsidRPr="00BC6F99">
              <w:rPr>
                <w:rFonts w:asciiTheme="minorHAnsi" w:eastAsiaTheme="minorHAnsi" w:hAnsiTheme="minorHAnsi" w:cstheme="minorBidi"/>
                <w:szCs w:val="22"/>
                <w:lang w:val="el-GR" w:eastAsia="en-US"/>
              </w:rPr>
              <w:t xml:space="preserve">Τουλάχιστον 1 αναλογική είσοδο (Analog Input, AI), ανάλυσης 4-20mA ή 0-5 </w:t>
            </w:r>
            <w:r w:rsidRPr="00BC6F99">
              <w:rPr>
                <w:rFonts w:asciiTheme="minorHAnsi" w:eastAsiaTheme="minorHAnsi" w:hAnsiTheme="minorHAnsi" w:cstheme="minorBidi"/>
                <w:szCs w:val="22"/>
                <w:lang w:val="en-US" w:eastAsia="en-US"/>
              </w:rPr>
              <w:t>VDC</w:t>
            </w:r>
            <w:r w:rsidRPr="00BC6F99">
              <w:rPr>
                <w:rFonts w:asciiTheme="minorHAnsi" w:eastAsiaTheme="minorHAnsi" w:hAnsiTheme="minorHAnsi" w:cstheme="minorBidi"/>
                <w:szCs w:val="22"/>
                <w:lang w:val="el-GR" w:eastAsia="en-US"/>
              </w:rPr>
              <w:t>, για τη σύνδεση παθητικών ή ενεργών (24VDC) αισθητήρων, π.χ. πίεσης, υγρασίας, κτλ</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BC6F99">
              <w:rPr>
                <w:rFonts w:asciiTheme="minorHAnsi" w:eastAsiaTheme="minorHAnsi" w:hAnsiTheme="minorHAnsi" w:cstheme="minorBidi"/>
                <w:szCs w:val="22"/>
                <w:lang w:val="el-GR" w:eastAsia="en-US"/>
              </w:rPr>
              <w:t>Τουλάχιστον 5 ψηφιακές εισόδους (Digital Inputs, DI), ξηρές ή ενεργές (24VDC), για τη σύνδεση οργάνων μέτρησης, όπως π.χ. ψηφιακά υδρόμετρα, διακόπτες πίεσης, κτλ</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BC6F99">
              <w:rPr>
                <w:rFonts w:asciiTheme="minorHAnsi" w:eastAsiaTheme="minorHAnsi" w:hAnsiTheme="minorHAnsi" w:cstheme="minorBidi"/>
                <w:szCs w:val="22"/>
                <w:lang w:val="el-GR" w:eastAsia="en-US"/>
              </w:rPr>
              <w:t>Είτε δυνατότητα ζεύξης με τον κύριο προγραμματιστή μέσω ασύρματου δικτύου, και την αμφίδρομη μεταφορά δεδομένων με αυτόν, για την ενεργοποίηση ηλεκτροβανών, την αποστολή καταγεγραμμένων μετρήσεων, κτλ., είτε δυνατότητα αυτόνομης λειτουργίας με το σύννεφο δεδομένων και τη δημιουργία ομάδας με τον κύριο προγραμματιστή για τον έλεγχο των απομακρυσμένων σημείων</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76" w:lineRule="auto"/>
              <w:contextualSpacing/>
              <w:jc w:val="left"/>
              <w:rPr>
                <w:rFonts w:asciiTheme="minorHAnsi" w:eastAsiaTheme="minorHAnsi" w:hAnsiTheme="minorHAnsi" w:cstheme="minorBidi"/>
                <w:bCs/>
                <w:szCs w:val="22"/>
                <w:lang w:val="el-GR" w:eastAsia="en-US"/>
              </w:rPr>
            </w:pPr>
            <w:r w:rsidRPr="00BC6F99">
              <w:rPr>
                <w:rFonts w:asciiTheme="minorHAnsi" w:eastAsiaTheme="minorHAnsi" w:hAnsiTheme="minorHAnsi" w:cstheme="minorBidi"/>
                <w:szCs w:val="22"/>
                <w:lang w:val="el-GR" w:eastAsia="en-US"/>
              </w:rPr>
              <w:t>Δυνατότητα ενεργειακής αυτάρκειας, είτε με τη χρήση φωτοβολταϊκού στοιχείου ή μπαταριών ή συνδυασμού των παραπάνω</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tcPr>
          <w:p w:rsidR="00375A35" w:rsidRPr="00BC6F99" w:rsidRDefault="00375A35" w:rsidP="008C0543">
            <w:pPr>
              <w:suppressAutoHyphens w:val="0"/>
              <w:spacing w:after="0"/>
              <w:jc w:val="left"/>
              <w:rPr>
                <w:b/>
                <w:szCs w:val="22"/>
                <w:lang w:val="el-GR"/>
              </w:rPr>
            </w:pPr>
            <w:r w:rsidRPr="00BC6F99">
              <w:rPr>
                <w:b/>
                <w:szCs w:val="22"/>
                <w:lang w:val="el-GR"/>
              </w:rPr>
              <w:t>2.3</w:t>
            </w:r>
          </w:p>
        </w:tc>
        <w:tc>
          <w:tcPr>
            <w:tcW w:w="4520" w:type="dxa"/>
          </w:tcPr>
          <w:p w:rsidR="00375A35" w:rsidRPr="00BC6F99" w:rsidRDefault="00375A35" w:rsidP="008C0543">
            <w:pPr>
              <w:suppressAutoHyphens w:val="0"/>
              <w:spacing w:after="0" w:line="276"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Ιστός Εγκατάστασης Τερματικών Μονάδων</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76"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Ιστός για την τοποθέτηση των τερματικών μονάδων στο πεδίο. Το υλικό κατασκευής, το ύψος και η διάμετρος του ιστού θα πρέπει να επιτρέπουν την τοποθέτησή των τερματικών μονάδων στο πεδίο με βάση τις προδιαγραφές του κατασκευαστή</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bl>
    <w:p w:rsidR="00375A35" w:rsidRPr="00BC6F99" w:rsidRDefault="00375A35" w:rsidP="00375A35">
      <w:pPr>
        <w:suppressAutoHyphens w:val="0"/>
        <w:spacing w:after="0"/>
        <w:jc w:val="left"/>
        <w:rPr>
          <w:b/>
          <w:szCs w:val="22"/>
          <w:lang w:val="el-GR"/>
        </w:rPr>
      </w:pPr>
    </w:p>
    <w:tbl>
      <w:tblPr>
        <w:tblStyle w:val="a3"/>
        <w:tblW w:w="10626" w:type="dxa"/>
        <w:tblInd w:w="-998" w:type="dxa"/>
        <w:tblLook w:val="04A0" w:firstRow="1" w:lastRow="0" w:firstColumn="1" w:lastColumn="0" w:noHBand="0" w:noVBand="1"/>
      </w:tblPr>
      <w:tblGrid>
        <w:gridCol w:w="578"/>
        <w:gridCol w:w="4520"/>
        <w:gridCol w:w="2577"/>
        <w:gridCol w:w="2951"/>
      </w:tblGrid>
      <w:tr w:rsidR="00375A35" w:rsidRPr="00BC6F99" w:rsidTr="00375A35">
        <w:tc>
          <w:tcPr>
            <w:tcW w:w="578" w:type="dxa"/>
          </w:tcPr>
          <w:p w:rsidR="00375A35" w:rsidRPr="00BC6F99" w:rsidRDefault="00375A35" w:rsidP="008C0543">
            <w:pPr>
              <w:suppressAutoHyphens w:val="0"/>
              <w:spacing w:after="0"/>
              <w:jc w:val="left"/>
              <w:rPr>
                <w:b/>
                <w:szCs w:val="22"/>
                <w:lang w:val="el-GR"/>
              </w:rPr>
            </w:pPr>
            <w:r w:rsidRPr="00BC6F99">
              <w:rPr>
                <w:b/>
                <w:szCs w:val="22"/>
                <w:lang w:val="el-GR"/>
              </w:rPr>
              <w:t>Α/Α</w:t>
            </w:r>
          </w:p>
        </w:tc>
        <w:tc>
          <w:tcPr>
            <w:tcW w:w="4520" w:type="dxa"/>
          </w:tcPr>
          <w:p w:rsidR="00375A35" w:rsidRPr="00BC6F99" w:rsidRDefault="00375A35" w:rsidP="008C0543">
            <w:pPr>
              <w:suppressAutoHyphens w:val="0"/>
              <w:spacing w:after="0"/>
              <w:jc w:val="left"/>
              <w:rPr>
                <w:b/>
                <w:szCs w:val="22"/>
                <w:lang w:val="el-GR"/>
              </w:rPr>
            </w:pPr>
            <w:r w:rsidRPr="00BC6F99">
              <w:rPr>
                <w:b/>
                <w:szCs w:val="22"/>
                <w:lang w:val="el-GR"/>
              </w:rPr>
              <w:t xml:space="preserve">Απαίτηση – Προδιαγραφή </w:t>
            </w:r>
          </w:p>
        </w:tc>
        <w:tc>
          <w:tcPr>
            <w:tcW w:w="2577" w:type="dxa"/>
          </w:tcPr>
          <w:p w:rsidR="00375A35" w:rsidRPr="00BC6F99" w:rsidRDefault="00375A35" w:rsidP="008C0543">
            <w:pPr>
              <w:suppressAutoHyphens w:val="0"/>
              <w:spacing w:after="0"/>
              <w:jc w:val="left"/>
              <w:rPr>
                <w:b/>
                <w:szCs w:val="22"/>
                <w:lang w:val="el-GR"/>
              </w:rPr>
            </w:pPr>
            <w:r w:rsidRPr="00BC6F99">
              <w:rPr>
                <w:b/>
                <w:szCs w:val="22"/>
                <w:lang w:val="el-GR"/>
              </w:rPr>
              <w:t xml:space="preserve">Απάντηση – </w:t>
            </w:r>
          </w:p>
          <w:p w:rsidR="00375A35" w:rsidRPr="00BC6F99" w:rsidRDefault="00375A35" w:rsidP="008C0543">
            <w:pPr>
              <w:suppressAutoHyphens w:val="0"/>
              <w:spacing w:after="0"/>
              <w:jc w:val="left"/>
              <w:rPr>
                <w:b/>
                <w:szCs w:val="22"/>
                <w:lang w:val="el-GR"/>
              </w:rPr>
            </w:pPr>
            <w:r w:rsidRPr="00BC6F99">
              <w:rPr>
                <w:b/>
                <w:szCs w:val="22"/>
                <w:lang w:val="el-GR"/>
              </w:rPr>
              <w:t>Προσφερόμενη τιμή</w:t>
            </w:r>
          </w:p>
        </w:tc>
        <w:tc>
          <w:tcPr>
            <w:tcW w:w="2951" w:type="dxa"/>
          </w:tcPr>
          <w:p w:rsidR="00375A35" w:rsidRPr="00BC6F99" w:rsidRDefault="00375A35" w:rsidP="008C0543">
            <w:pPr>
              <w:suppressAutoHyphens w:val="0"/>
              <w:spacing w:after="0"/>
              <w:jc w:val="left"/>
              <w:rPr>
                <w:b/>
                <w:szCs w:val="22"/>
                <w:lang w:val="el-GR"/>
              </w:rPr>
            </w:pPr>
            <w:r w:rsidRPr="00BC6F99">
              <w:rPr>
                <w:b/>
                <w:szCs w:val="22"/>
                <w:lang w:val="el-GR"/>
              </w:rPr>
              <w:t>Παρατήρηση – Παραπομπή -Τεκμηρίωση</w:t>
            </w:r>
          </w:p>
        </w:tc>
      </w:tr>
      <w:tr w:rsidR="00375A35" w:rsidRPr="00BC6F99" w:rsidTr="00375A35">
        <w:tc>
          <w:tcPr>
            <w:tcW w:w="578" w:type="dxa"/>
            <w:shd w:val="clear" w:color="auto" w:fill="D9D9D9" w:themeFill="background1" w:themeFillShade="D9"/>
          </w:tcPr>
          <w:p w:rsidR="00375A35" w:rsidRPr="00BC6F99" w:rsidRDefault="00375A35" w:rsidP="008C0543">
            <w:pPr>
              <w:suppressAutoHyphens w:val="0"/>
              <w:spacing w:after="0"/>
              <w:jc w:val="left"/>
              <w:rPr>
                <w:b/>
                <w:szCs w:val="22"/>
                <w:lang w:val="el-GR"/>
              </w:rPr>
            </w:pPr>
            <w:r w:rsidRPr="00BC6F99">
              <w:rPr>
                <w:b/>
                <w:szCs w:val="22"/>
                <w:lang w:val="el-GR"/>
              </w:rPr>
              <w:t>3.</w:t>
            </w:r>
          </w:p>
        </w:tc>
        <w:tc>
          <w:tcPr>
            <w:tcW w:w="4520" w:type="dxa"/>
            <w:shd w:val="clear" w:color="auto" w:fill="D9D9D9" w:themeFill="background1" w:themeFillShade="D9"/>
          </w:tcPr>
          <w:p w:rsidR="00375A35" w:rsidRPr="00BC6F99" w:rsidRDefault="00375A35" w:rsidP="008C0543">
            <w:pPr>
              <w:suppressAutoHyphens w:val="0"/>
              <w:spacing w:after="0"/>
              <w:jc w:val="left"/>
              <w:rPr>
                <w:b/>
                <w:szCs w:val="22"/>
                <w:lang w:val="el-GR"/>
              </w:rPr>
            </w:pPr>
            <w:r w:rsidRPr="00BC6F99">
              <w:rPr>
                <w:b/>
                <w:szCs w:val="22"/>
                <w:lang w:val="el-GR"/>
              </w:rPr>
              <w:t>Σταθμοί Μέτρησης Υγρασίας Εδάφους</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jc w:val="left"/>
              <w:rPr>
                <w:bCs/>
                <w:szCs w:val="22"/>
                <w:lang w:val="el-GR"/>
              </w:rPr>
            </w:pPr>
            <w:r w:rsidRPr="00BC6F99">
              <w:rPr>
                <w:bCs/>
                <w:szCs w:val="22"/>
                <w:lang w:val="el-GR"/>
              </w:rPr>
              <w:t>Αποτελούνται από καταγραφική μονάδα και αισθητήρες μέτρησης υγρασίας εδάφους, με τη δυνατότητα απο-στολής των μετρήσεων σε υπολογιστικό νέφος (cloud)</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tcPr>
          <w:p w:rsidR="00375A35" w:rsidRPr="00BC6F99" w:rsidRDefault="00375A35" w:rsidP="008C0543">
            <w:pPr>
              <w:suppressAutoHyphens w:val="0"/>
              <w:spacing w:after="0"/>
              <w:jc w:val="left"/>
              <w:rPr>
                <w:b/>
                <w:szCs w:val="22"/>
                <w:lang w:val="el-GR"/>
              </w:rPr>
            </w:pPr>
            <w:r w:rsidRPr="00BC6F99">
              <w:rPr>
                <w:b/>
                <w:szCs w:val="22"/>
                <w:lang w:val="el-GR"/>
              </w:rPr>
              <w:t>3.1</w:t>
            </w:r>
          </w:p>
        </w:tc>
        <w:tc>
          <w:tcPr>
            <w:tcW w:w="4520" w:type="dxa"/>
          </w:tcPr>
          <w:p w:rsidR="00375A35" w:rsidRPr="00BC6F99" w:rsidRDefault="00375A35" w:rsidP="008C0543">
            <w:pPr>
              <w:suppressAutoHyphens w:val="0"/>
              <w:spacing w:after="0"/>
              <w:rPr>
                <w:rFonts w:asciiTheme="minorHAnsi" w:eastAsiaTheme="minorHAnsi" w:hAnsiTheme="minorHAnsi" w:cstheme="minorBidi"/>
                <w:b/>
                <w:szCs w:val="22"/>
                <w:u w:val="single"/>
                <w:lang w:val="el-GR" w:eastAsia="en-US"/>
              </w:rPr>
            </w:pPr>
            <w:r w:rsidRPr="00BC6F99">
              <w:rPr>
                <w:rFonts w:asciiTheme="minorHAnsi" w:eastAsiaTheme="minorHAnsi" w:hAnsiTheme="minorHAnsi" w:cstheme="minorBidi"/>
                <w:b/>
                <w:szCs w:val="22"/>
                <w:u w:val="single"/>
                <w:lang w:val="el-GR" w:eastAsia="en-US"/>
              </w:rPr>
              <w:t>Συστοιχίες Αισθητήρων Υγρασίας</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4520" w:type="dxa"/>
            <w:shd w:val="clear" w:color="auto" w:fill="D9D9D9" w:themeFill="background1" w:themeFillShade="D9"/>
          </w:tcPr>
          <w:p w:rsidR="00375A35" w:rsidRPr="00BC6F99" w:rsidRDefault="00375A35" w:rsidP="008C0543">
            <w:pPr>
              <w:suppressAutoHyphens w:val="0"/>
              <w:spacing w:after="0"/>
              <w:rPr>
                <w:rFonts w:asciiTheme="minorHAnsi" w:eastAsiaTheme="minorHAnsi" w:hAnsiTheme="minorHAnsi" w:cstheme="minorBidi"/>
                <w:bCs/>
                <w:szCs w:val="22"/>
                <w:lang w:val="el-GR" w:eastAsia="en-US"/>
              </w:rPr>
            </w:pPr>
            <w:r w:rsidRPr="00BC6F99">
              <w:rPr>
                <w:rFonts w:asciiTheme="minorHAnsi" w:eastAsiaTheme="minorHAnsi" w:hAnsiTheme="minorHAnsi" w:cstheme="minorBidi"/>
                <w:bCs/>
                <w:szCs w:val="22"/>
                <w:lang w:val="el-GR" w:eastAsia="en-US"/>
              </w:rPr>
              <w:t>Περιλαμβάνουν:</w:t>
            </w:r>
          </w:p>
        </w:tc>
        <w:tc>
          <w:tcPr>
            <w:tcW w:w="2577"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2951"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καταγράφουν την υγρασία σε τουλάχιστον 6 βάθη</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είναι κατάλληλοι για τους περισσότερους τύπους εδάφους</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η μέτρηση της υγρασίας να στηρίζεται στην τεχνολογία </w:t>
            </w:r>
            <w:r w:rsidRPr="00BC6F99">
              <w:rPr>
                <w:rFonts w:asciiTheme="minorHAnsi" w:eastAsiaTheme="minorHAnsi" w:hAnsiTheme="minorHAnsi" w:cstheme="minorBidi"/>
                <w:szCs w:val="22"/>
                <w:lang w:val="en-US" w:eastAsia="en-US"/>
              </w:rPr>
              <w:t>Time</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Domain</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Reflectometry</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TDR</w:t>
            </w:r>
            <w:r w:rsidRPr="00BC6F99">
              <w:rPr>
                <w:rFonts w:asciiTheme="minorHAnsi" w:eastAsiaTheme="minorHAnsi" w:hAnsiTheme="minorHAnsi" w:cstheme="minorBidi"/>
                <w:szCs w:val="22"/>
                <w:lang w:val="el-GR" w:eastAsia="en-US"/>
              </w:rPr>
              <w:t xml:space="preserve">) ή </w:t>
            </w:r>
            <w:r w:rsidRPr="00BC6F99">
              <w:rPr>
                <w:rFonts w:asciiTheme="minorHAnsi" w:eastAsiaTheme="minorHAnsi" w:hAnsiTheme="minorHAnsi" w:cstheme="minorBidi"/>
                <w:szCs w:val="22"/>
                <w:lang w:val="en-US" w:eastAsia="en-US"/>
              </w:rPr>
              <w:t>Time</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Domain</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Transmissometry</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TDT</w:t>
            </w:r>
            <w:r w:rsidRPr="00BC6F99">
              <w:rPr>
                <w:rFonts w:asciiTheme="minorHAnsi" w:eastAsiaTheme="minorHAnsi" w:hAnsiTheme="minorHAnsi" w:cstheme="minorBidi"/>
                <w:szCs w:val="22"/>
                <w:lang w:val="el-GR" w:eastAsia="en-US"/>
              </w:rPr>
              <w:t xml:space="preserve">) ή </w:t>
            </w:r>
            <w:r w:rsidRPr="00BC6F99">
              <w:rPr>
                <w:rFonts w:asciiTheme="minorHAnsi" w:eastAsiaTheme="minorHAnsi" w:hAnsiTheme="minorHAnsi" w:cstheme="minorBidi"/>
                <w:szCs w:val="22"/>
                <w:lang w:val="en-US" w:eastAsia="en-US"/>
              </w:rPr>
              <w:t>Frequency</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Domain</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Reflectometry</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FDR</w:t>
            </w:r>
            <w:r w:rsidRPr="00BC6F99">
              <w:rPr>
                <w:rFonts w:asciiTheme="minorHAnsi" w:eastAsiaTheme="minorHAnsi" w:hAnsiTheme="minorHAnsi" w:cstheme="minorBidi"/>
                <w:szCs w:val="22"/>
                <w:lang w:val="el-GR" w:eastAsia="en-US"/>
              </w:rPr>
              <w:t>) ή ανάλογη τεχνολογία αιχμής</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το μήκος μέτρησης εντός του εδάφους του κάθε αισθητήρα να είναι τουλάχιστον 10 εκατοστά</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η ακρίβεια μέτρησής να είναι τουλάχιστον </w:t>
            </w:r>
            <w:r w:rsidRPr="00BC6F99">
              <w:rPr>
                <w:rFonts w:asciiTheme="minorHAnsi" w:eastAsiaTheme="minorHAnsi" w:hAnsiTheme="minorHAnsi" w:cstheme="minorHAnsi"/>
                <w:szCs w:val="22"/>
                <w:lang w:val="el-GR" w:eastAsia="en-US"/>
              </w:rPr>
              <w:t>±</w:t>
            </w:r>
            <w:r w:rsidRPr="00BC6F99">
              <w:rPr>
                <w:rFonts w:asciiTheme="minorHAnsi" w:eastAsiaTheme="minorHAnsi" w:hAnsiTheme="minorHAnsi" w:cstheme="minorBidi"/>
                <w:szCs w:val="22"/>
                <w:lang w:val="el-GR" w:eastAsia="en-US"/>
              </w:rPr>
              <w:t xml:space="preserve"> 1% της ογκομετρικής περιεκτικότητας σε νερό υπό κανονικές συνθήκες λειτουργίας</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να έχει βαθμό προστασίας </w:t>
            </w:r>
            <w:r w:rsidRPr="00BC6F99">
              <w:rPr>
                <w:rFonts w:asciiTheme="minorHAnsi" w:eastAsiaTheme="minorHAnsi" w:hAnsiTheme="minorHAnsi" w:cstheme="minorBidi"/>
                <w:szCs w:val="22"/>
                <w:lang w:val="en-US" w:eastAsia="en-US"/>
              </w:rPr>
              <w:t>IP</w:t>
            </w:r>
            <w:r w:rsidRPr="00BC6F99">
              <w:rPr>
                <w:rFonts w:asciiTheme="minorHAnsi" w:eastAsiaTheme="minorHAnsi" w:hAnsiTheme="minorHAnsi" w:cstheme="minorBidi"/>
                <w:szCs w:val="22"/>
                <w:lang w:val="el-GR" w:eastAsia="en-US"/>
              </w:rPr>
              <w:t>68 για την μακροχρόνια τοποθέτησή του σε εξωτερικό χώρο.</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διαθέτει δυνατότητα λειτουργίας σε θερμοκρασίες από -5</w:t>
            </w:r>
            <w:r w:rsidRPr="00BC6F99">
              <w:rPr>
                <w:rFonts w:asciiTheme="minorHAnsi" w:eastAsiaTheme="minorHAnsi" w:hAnsiTheme="minorHAnsi" w:cstheme="minorHAnsi"/>
                <w:szCs w:val="22"/>
                <w:lang w:val="el-GR" w:eastAsia="en-US"/>
              </w:rPr>
              <w:t>°</w:t>
            </w:r>
            <w:r w:rsidRPr="00BC6F99">
              <w:rPr>
                <w:rFonts w:asciiTheme="minorHAnsi" w:eastAsiaTheme="minorHAnsi" w:hAnsiTheme="minorHAnsi" w:cstheme="minorBidi"/>
                <w:szCs w:val="22"/>
                <w:lang w:val="en-US" w:eastAsia="en-US"/>
              </w:rPr>
              <w:t>C</w:t>
            </w:r>
            <w:r w:rsidRPr="00BC6F99">
              <w:rPr>
                <w:rFonts w:asciiTheme="minorHAnsi" w:eastAsiaTheme="minorHAnsi" w:hAnsiTheme="minorHAnsi" w:cstheme="minorBidi"/>
                <w:szCs w:val="22"/>
                <w:lang w:val="el-GR" w:eastAsia="en-US"/>
              </w:rPr>
              <w:t xml:space="preserve"> έως 50</w:t>
            </w:r>
            <w:r w:rsidRPr="00BC6F99">
              <w:rPr>
                <w:rFonts w:asciiTheme="minorHAnsi" w:eastAsiaTheme="minorHAnsi" w:hAnsiTheme="minorHAnsi" w:cstheme="minorHAnsi"/>
                <w:szCs w:val="22"/>
                <w:lang w:val="el-GR" w:eastAsia="en-US"/>
              </w:rPr>
              <w:t>°</w:t>
            </w:r>
            <w:r w:rsidRPr="00BC6F99">
              <w:rPr>
                <w:rFonts w:asciiTheme="minorHAnsi" w:eastAsiaTheme="minorHAnsi" w:hAnsiTheme="minorHAnsi" w:cstheme="minorBidi"/>
                <w:szCs w:val="22"/>
                <w:lang w:val="en-US" w:eastAsia="en-US"/>
              </w:rPr>
              <w:t>C</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να μπορεί να συνδεθεί με καταγραφική μονάδα μέσω καλωδίου και να επικοινωνεί με πρωτόκολλα επικοινωνίας </w:t>
            </w:r>
            <w:r w:rsidRPr="00BC6F99">
              <w:rPr>
                <w:rFonts w:asciiTheme="minorHAnsi" w:eastAsiaTheme="minorHAnsi" w:hAnsiTheme="minorHAnsi" w:cstheme="minorBidi"/>
                <w:szCs w:val="22"/>
                <w:lang w:val="en-US" w:eastAsia="en-US"/>
              </w:rPr>
              <w:t>RS</w:t>
            </w:r>
            <w:r w:rsidRPr="00BC6F99">
              <w:rPr>
                <w:rFonts w:asciiTheme="minorHAnsi" w:eastAsiaTheme="minorHAnsi" w:hAnsiTheme="minorHAnsi" w:cstheme="minorBidi"/>
                <w:szCs w:val="22"/>
                <w:lang w:val="el-GR" w:eastAsia="en-US"/>
              </w:rPr>
              <w:t xml:space="preserve">232 ή </w:t>
            </w:r>
            <w:r w:rsidRPr="00BC6F99">
              <w:rPr>
                <w:rFonts w:asciiTheme="minorHAnsi" w:eastAsiaTheme="minorHAnsi" w:hAnsiTheme="minorHAnsi" w:cstheme="minorBidi"/>
                <w:szCs w:val="22"/>
                <w:lang w:val="en-US" w:eastAsia="en-US"/>
              </w:rPr>
              <w:t>SDI</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tcPr>
          <w:p w:rsidR="00375A35" w:rsidRPr="00BC6F99" w:rsidRDefault="00375A35" w:rsidP="008C0543">
            <w:pPr>
              <w:suppressAutoHyphens w:val="0"/>
              <w:spacing w:after="0"/>
              <w:jc w:val="left"/>
              <w:rPr>
                <w:b/>
                <w:szCs w:val="22"/>
                <w:lang w:val="el-GR"/>
              </w:rPr>
            </w:pPr>
            <w:r w:rsidRPr="00BC6F99">
              <w:rPr>
                <w:b/>
                <w:szCs w:val="22"/>
                <w:lang w:val="el-GR"/>
              </w:rPr>
              <w:t>3.2</w:t>
            </w:r>
          </w:p>
        </w:tc>
        <w:tc>
          <w:tcPr>
            <w:tcW w:w="4520" w:type="dxa"/>
          </w:tcPr>
          <w:p w:rsidR="00375A35" w:rsidRPr="00BC6F99" w:rsidRDefault="00375A35" w:rsidP="008C0543">
            <w:pPr>
              <w:suppressAutoHyphens w:val="0"/>
              <w:spacing w:after="160" w:line="259" w:lineRule="auto"/>
              <w:contextualSpacing/>
              <w:jc w:val="left"/>
              <w:rPr>
                <w:rFonts w:asciiTheme="minorHAnsi" w:eastAsiaTheme="minorHAnsi" w:hAnsiTheme="minorHAnsi" w:cstheme="minorBidi"/>
                <w:b/>
                <w:szCs w:val="22"/>
                <w:lang w:val="el-GR" w:eastAsia="en-US"/>
              </w:rPr>
            </w:pPr>
            <w:r w:rsidRPr="00BC6F99">
              <w:rPr>
                <w:rFonts w:asciiTheme="minorHAnsi" w:eastAsiaTheme="minorHAnsi" w:hAnsiTheme="minorHAnsi" w:cstheme="minorBidi"/>
                <w:b/>
                <w:szCs w:val="22"/>
                <w:lang w:val="el-GR" w:eastAsia="en-US"/>
              </w:rPr>
              <w:t>Καταγραφική Μονάδα</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C11257"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θα πρέπει να μπορεί να συνδεθεί με συστοιχία αισθητήρων υγρασίας μέσω RS232 ή SDI</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jc w:val="left"/>
              <w:rPr>
                <w:b/>
                <w:szCs w:val="22"/>
                <w:lang w:val="el-GR"/>
              </w:rPr>
            </w:pPr>
            <w:r w:rsidRPr="00BC6F99">
              <w:rPr>
                <w:rFonts w:asciiTheme="minorHAnsi" w:eastAsiaTheme="minorHAnsi" w:hAnsiTheme="minorHAnsi" w:cstheme="minorBidi"/>
                <w:szCs w:val="22"/>
                <w:lang w:val="el-GR" w:eastAsia="en-US"/>
              </w:rPr>
              <w:t>θα πρέπει να διαθέτει modem ώστε να μπορεί να αποστείλει τις μετρήσεις απευθείας σε υπολογιστικό νέφος (cloud) ή να μπορεί να συζευχθεί με κεντρική μονάδα-πύλη μέσω της οποίας θα γίνεται η έμμεση αποστολή των μετρήσεων στο υπολογιστικό νέφος</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δυνατότητα ενεργειακής αυτάρκειας είτε με τη χρήση φωτοβολταϊκού στοιχείου ή μπαταριών ή συνδυασμού των παραπάνω</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θα πρέπει να διαθέτει βαθμό προστασίας τουλάχιστον </w:t>
            </w:r>
            <w:r w:rsidRPr="00BC6F99">
              <w:rPr>
                <w:rFonts w:asciiTheme="minorHAnsi" w:eastAsiaTheme="minorHAnsi" w:hAnsiTheme="minorHAnsi" w:cstheme="minorBidi"/>
                <w:szCs w:val="22"/>
                <w:lang w:val="en-US" w:eastAsia="en-US"/>
              </w:rPr>
              <w:t>IP</w:t>
            </w:r>
            <w:r w:rsidRPr="00BC6F99">
              <w:rPr>
                <w:rFonts w:asciiTheme="minorHAnsi" w:eastAsiaTheme="minorHAnsi" w:hAnsiTheme="minorHAnsi" w:cstheme="minorBidi"/>
                <w:szCs w:val="22"/>
                <w:lang w:val="el-GR" w:eastAsia="en-US"/>
              </w:rPr>
              <w:t xml:space="preserve"> 65</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tcPr>
          <w:p w:rsidR="00375A35" w:rsidRPr="00BC6F99" w:rsidRDefault="00375A35" w:rsidP="008C0543">
            <w:pPr>
              <w:suppressAutoHyphens w:val="0"/>
              <w:spacing w:after="0"/>
              <w:jc w:val="left"/>
              <w:rPr>
                <w:b/>
                <w:szCs w:val="22"/>
                <w:lang w:val="en-US"/>
              </w:rPr>
            </w:pPr>
            <w:r w:rsidRPr="00BC6F99">
              <w:rPr>
                <w:b/>
                <w:szCs w:val="22"/>
                <w:lang w:val="el-GR"/>
              </w:rPr>
              <w:t>3.</w:t>
            </w:r>
            <w:r w:rsidRPr="00BC6F99">
              <w:rPr>
                <w:b/>
                <w:szCs w:val="22"/>
                <w:lang w:val="en-US"/>
              </w:rPr>
              <w:t>3</w:t>
            </w:r>
          </w:p>
        </w:tc>
        <w:tc>
          <w:tcPr>
            <w:tcW w:w="4520" w:type="dxa"/>
          </w:tcPr>
          <w:p w:rsidR="00375A35" w:rsidRPr="00BC6F99" w:rsidRDefault="00375A35" w:rsidP="008C0543">
            <w:pPr>
              <w:suppressAutoHyphens w:val="0"/>
              <w:spacing w:after="160" w:line="259" w:lineRule="auto"/>
              <w:contextualSpacing/>
              <w:jc w:val="left"/>
              <w:rPr>
                <w:rFonts w:asciiTheme="minorHAnsi" w:eastAsiaTheme="minorHAnsi" w:hAnsiTheme="minorHAnsi" w:cstheme="minorBidi"/>
                <w:b/>
                <w:szCs w:val="22"/>
                <w:lang w:val="el-GR" w:eastAsia="en-US"/>
              </w:rPr>
            </w:pPr>
            <w:r w:rsidRPr="00BC6F99">
              <w:rPr>
                <w:rFonts w:asciiTheme="minorHAnsi" w:eastAsiaTheme="minorHAnsi" w:hAnsiTheme="minorHAnsi" w:cstheme="minorBidi"/>
                <w:b/>
                <w:szCs w:val="22"/>
                <w:lang w:val="el-GR" w:eastAsia="en-US"/>
              </w:rPr>
              <w:t>Ιστός Εγκατάστασης Καταγραφικών Μονάδων</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ιστός για την τοποθέτηση των καταγραφικών μονάδων στο πεδίο. Το υλικό κατασκευής, το ύψος και η διάμετρος του ιστού θα πρέπει να επιτρέπουν την τοποθέτησή των καταγραφικών μονάδων στο πεδίο με βάση τις προδιαγραφές του κατασκευαστή</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bl>
    <w:p w:rsidR="00375A35" w:rsidRPr="00BC6F99" w:rsidRDefault="00375A35" w:rsidP="00375A35">
      <w:pPr>
        <w:rPr>
          <w:b/>
          <w:szCs w:val="22"/>
          <w:lang w:val="el-GR"/>
        </w:rPr>
      </w:pPr>
    </w:p>
    <w:tbl>
      <w:tblPr>
        <w:tblStyle w:val="a3"/>
        <w:tblW w:w="10626" w:type="dxa"/>
        <w:tblInd w:w="-998" w:type="dxa"/>
        <w:tblLook w:val="04A0" w:firstRow="1" w:lastRow="0" w:firstColumn="1" w:lastColumn="0" w:noHBand="0" w:noVBand="1"/>
      </w:tblPr>
      <w:tblGrid>
        <w:gridCol w:w="578"/>
        <w:gridCol w:w="4520"/>
        <w:gridCol w:w="2577"/>
        <w:gridCol w:w="2951"/>
      </w:tblGrid>
      <w:tr w:rsidR="00375A35" w:rsidRPr="00BC6F99" w:rsidTr="00375A35">
        <w:tc>
          <w:tcPr>
            <w:tcW w:w="578" w:type="dxa"/>
          </w:tcPr>
          <w:p w:rsidR="00375A35" w:rsidRPr="00BC6F99" w:rsidRDefault="00375A35" w:rsidP="008C0543">
            <w:pPr>
              <w:suppressAutoHyphens w:val="0"/>
              <w:spacing w:after="0"/>
              <w:jc w:val="left"/>
              <w:rPr>
                <w:b/>
                <w:szCs w:val="22"/>
                <w:lang w:val="el-GR"/>
              </w:rPr>
            </w:pPr>
            <w:r w:rsidRPr="00BC6F99">
              <w:rPr>
                <w:b/>
                <w:szCs w:val="22"/>
                <w:lang w:val="el-GR"/>
              </w:rPr>
              <w:t>Α/Α</w:t>
            </w:r>
          </w:p>
        </w:tc>
        <w:tc>
          <w:tcPr>
            <w:tcW w:w="4520" w:type="dxa"/>
          </w:tcPr>
          <w:p w:rsidR="00375A35" w:rsidRPr="00BC6F99" w:rsidRDefault="00375A35" w:rsidP="008C0543">
            <w:pPr>
              <w:suppressAutoHyphens w:val="0"/>
              <w:spacing w:after="0"/>
              <w:jc w:val="left"/>
              <w:rPr>
                <w:b/>
                <w:szCs w:val="22"/>
                <w:lang w:val="el-GR"/>
              </w:rPr>
            </w:pPr>
            <w:r w:rsidRPr="00BC6F99">
              <w:rPr>
                <w:b/>
                <w:szCs w:val="22"/>
                <w:lang w:val="el-GR"/>
              </w:rPr>
              <w:t xml:space="preserve">Απαίτηση – Προδιαγραφή </w:t>
            </w:r>
          </w:p>
        </w:tc>
        <w:tc>
          <w:tcPr>
            <w:tcW w:w="2577" w:type="dxa"/>
          </w:tcPr>
          <w:p w:rsidR="00375A35" w:rsidRPr="00BC6F99" w:rsidRDefault="00375A35" w:rsidP="008C0543">
            <w:pPr>
              <w:suppressAutoHyphens w:val="0"/>
              <w:spacing w:after="0"/>
              <w:jc w:val="left"/>
              <w:rPr>
                <w:b/>
                <w:szCs w:val="22"/>
                <w:lang w:val="el-GR"/>
              </w:rPr>
            </w:pPr>
            <w:r w:rsidRPr="00BC6F99">
              <w:rPr>
                <w:b/>
                <w:szCs w:val="22"/>
                <w:lang w:val="el-GR"/>
              </w:rPr>
              <w:t xml:space="preserve">Απάντηση – </w:t>
            </w:r>
          </w:p>
          <w:p w:rsidR="00375A35" w:rsidRPr="00BC6F99" w:rsidRDefault="00375A35" w:rsidP="008C0543">
            <w:pPr>
              <w:suppressAutoHyphens w:val="0"/>
              <w:spacing w:after="0"/>
              <w:jc w:val="left"/>
              <w:rPr>
                <w:b/>
                <w:szCs w:val="22"/>
                <w:lang w:val="el-GR"/>
              </w:rPr>
            </w:pPr>
            <w:r w:rsidRPr="00BC6F99">
              <w:rPr>
                <w:b/>
                <w:szCs w:val="22"/>
                <w:lang w:val="el-GR"/>
              </w:rPr>
              <w:t>Προσφερόμενη τιμή</w:t>
            </w:r>
          </w:p>
        </w:tc>
        <w:tc>
          <w:tcPr>
            <w:tcW w:w="2951" w:type="dxa"/>
          </w:tcPr>
          <w:p w:rsidR="00375A35" w:rsidRPr="00BC6F99" w:rsidRDefault="00375A35" w:rsidP="008C0543">
            <w:pPr>
              <w:suppressAutoHyphens w:val="0"/>
              <w:spacing w:after="0"/>
              <w:jc w:val="left"/>
              <w:rPr>
                <w:b/>
                <w:szCs w:val="22"/>
                <w:lang w:val="el-GR"/>
              </w:rPr>
            </w:pPr>
            <w:r w:rsidRPr="00BC6F99">
              <w:rPr>
                <w:b/>
                <w:szCs w:val="22"/>
                <w:lang w:val="el-GR"/>
              </w:rPr>
              <w:t>Παρατήρηση – Παραπομπή -Τεκμηρίωση</w:t>
            </w:r>
          </w:p>
        </w:tc>
      </w:tr>
      <w:tr w:rsidR="00375A35" w:rsidRPr="004A5D19" w:rsidTr="00375A35">
        <w:tc>
          <w:tcPr>
            <w:tcW w:w="578" w:type="dxa"/>
            <w:shd w:val="clear" w:color="auto" w:fill="D9D9D9" w:themeFill="background1" w:themeFillShade="D9"/>
          </w:tcPr>
          <w:p w:rsidR="00375A35" w:rsidRPr="00BC6F99" w:rsidRDefault="00375A35" w:rsidP="008C0543">
            <w:pPr>
              <w:suppressAutoHyphens w:val="0"/>
              <w:spacing w:after="0"/>
              <w:jc w:val="left"/>
              <w:rPr>
                <w:b/>
                <w:szCs w:val="22"/>
                <w:lang w:val="el-GR"/>
              </w:rPr>
            </w:pPr>
            <w:r w:rsidRPr="00BC6F99">
              <w:rPr>
                <w:b/>
                <w:szCs w:val="22"/>
                <w:lang w:val="el-GR"/>
              </w:rPr>
              <w:t>4.</w:t>
            </w:r>
          </w:p>
        </w:tc>
        <w:tc>
          <w:tcPr>
            <w:tcW w:w="4520" w:type="dxa"/>
            <w:shd w:val="clear" w:color="auto" w:fill="D9D9D9" w:themeFill="background1" w:themeFillShade="D9"/>
          </w:tcPr>
          <w:p w:rsidR="00375A35" w:rsidRPr="00BC6F99" w:rsidRDefault="00375A35" w:rsidP="008C0543">
            <w:pPr>
              <w:suppressAutoHyphens w:val="0"/>
              <w:spacing w:after="0"/>
              <w:jc w:val="left"/>
              <w:rPr>
                <w:b/>
                <w:szCs w:val="22"/>
                <w:lang w:val="el-GR"/>
              </w:rPr>
            </w:pPr>
            <w:r w:rsidRPr="00BC6F99">
              <w:rPr>
                <w:b/>
                <w:szCs w:val="22"/>
                <w:lang w:val="el-GR"/>
              </w:rPr>
              <w:t>Λοιπά μέρη συστήματος αυτοματοποιημένης άρδευσης</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tcPr>
          <w:p w:rsidR="00375A35" w:rsidRPr="00BC6F99" w:rsidRDefault="00375A35" w:rsidP="008C0543">
            <w:pPr>
              <w:suppressAutoHyphens w:val="0"/>
              <w:spacing w:after="0"/>
              <w:jc w:val="left"/>
              <w:rPr>
                <w:b/>
                <w:szCs w:val="22"/>
                <w:lang w:val="el-GR"/>
              </w:rPr>
            </w:pPr>
            <w:r w:rsidRPr="00BC6F99">
              <w:rPr>
                <w:b/>
                <w:szCs w:val="22"/>
                <w:lang w:val="el-GR"/>
              </w:rPr>
              <w:t>4.1</w:t>
            </w:r>
          </w:p>
        </w:tc>
        <w:tc>
          <w:tcPr>
            <w:tcW w:w="4520" w:type="dxa"/>
          </w:tcPr>
          <w:p w:rsidR="00375A35" w:rsidRPr="00BC6F99" w:rsidRDefault="00375A35" w:rsidP="008C0543">
            <w:pPr>
              <w:suppressAutoHyphens w:val="0"/>
              <w:spacing w:after="0"/>
              <w:rPr>
                <w:rFonts w:asciiTheme="minorHAnsi" w:eastAsiaTheme="minorHAnsi" w:hAnsiTheme="minorHAnsi" w:cstheme="minorBidi"/>
                <w:b/>
                <w:szCs w:val="22"/>
                <w:u w:val="single"/>
                <w:lang w:val="el-GR" w:eastAsia="en-US"/>
              </w:rPr>
            </w:pPr>
            <w:r w:rsidRPr="00BC6F99">
              <w:rPr>
                <w:rFonts w:asciiTheme="minorHAnsi" w:eastAsiaTheme="minorHAnsi" w:hAnsiTheme="minorHAnsi" w:cstheme="minorBidi"/>
                <w:b/>
                <w:szCs w:val="22"/>
                <w:u w:val="single"/>
                <w:lang w:val="el-GR" w:eastAsia="en-US"/>
              </w:rPr>
              <w:t>Ηλεκτροβάνες</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4520" w:type="dxa"/>
            <w:shd w:val="clear" w:color="auto" w:fill="D9D9D9" w:themeFill="background1" w:themeFillShade="D9"/>
          </w:tcPr>
          <w:p w:rsidR="00375A35" w:rsidRPr="00BC6F99" w:rsidRDefault="00375A35" w:rsidP="008C0543">
            <w:pPr>
              <w:suppressAutoHyphens w:val="0"/>
              <w:spacing w:after="0"/>
              <w:rPr>
                <w:rFonts w:asciiTheme="minorHAnsi" w:eastAsiaTheme="minorHAnsi" w:hAnsiTheme="minorHAnsi" w:cstheme="minorBidi"/>
                <w:bCs/>
                <w:szCs w:val="22"/>
                <w:lang w:val="el-GR" w:eastAsia="en-US"/>
              </w:rPr>
            </w:pPr>
            <w:r w:rsidRPr="00BC6F99">
              <w:rPr>
                <w:rFonts w:asciiTheme="minorHAnsi" w:eastAsiaTheme="minorHAnsi" w:hAnsiTheme="minorHAnsi" w:cstheme="minorBidi"/>
                <w:bCs/>
                <w:szCs w:val="22"/>
                <w:lang w:val="el-GR" w:eastAsia="en-US"/>
              </w:rPr>
              <w:t>Θα πρέπει:</w:t>
            </w:r>
          </w:p>
        </w:tc>
        <w:tc>
          <w:tcPr>
            <w:tcW w:w="2577"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2951"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διαθέτουν διατομή 2 ή 3 ιντσών</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διαθέτουν πιλότο για τη δυνατότητα ρύθμης της πίεσης στην έξοδο 0,5-4,5 BAR (Pressure Regu-lation Valves, PRV)</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διαθέτουν πηνία α) 24 VAC ή β) DC latch (Παλμού)</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bCs/>
                <w:szCs w:val="22"/>
                <w:lang w:val="el-GR" w:eastAsia="en-US"/>
              </w:rPr>
            </w:pPr>
            <w:r w:rsidRPr="00BC6F99">
              <w:rPr>
                <w:rFonts w:asciiTheme="minorHAnsi" w:eastAsiaTheme="minorHAnsi" w:hAnsiTheme="minorHAnsi" w:cstheme="minorBidi"/>
                <w:szCs w:val="22"/>
                <w:lang w:val="el-GR" w:eastAsia="en-US"/>
              </w:rPr>
              <w:t>τα πηνία να</w:t>
            </w:r>
            <w:r w:rsidRPr="00BC6F99">
              <w:rPr>
                <w:rFonts w:asciiTheme="minorHAnsi" w:eastAsiaTheme="minorHAnsi" w:hAnsiTheme="minorHAnsi" w:cstheme="minorBidi"/>
                <w:bCs/>
                <w:szCs w:val="22"/>
                <w:lang w:val="el-GR" w:eastAsia="en-US"/>
              </w:rPr>
              <w:t xml:space="preserve"> έχουν βαθμό προστασίας </w:t>
            </w:r>
            <w:r w:rsidRPr="00BC6F99">
              <w:rPr>
                <w:rFonts w:asciiTheme="minorHAnsi" w:eastAsiaTheme="minorHAnsi" w:hAnsiTheme="minorHAnsi" w:cstheme="minorBidi"/>
                <w:bCs/>
                <w:szCs w:val="22"/>
                <w:lang w:val="en-US" w:eastAsia="en-US"/>
              </w:rPr>
              <w:t>IP</w:t>
            </w:r>
            <w:r w:rsidRPr="00BC6F99">
              <w:rPr>
                <w:rFonts w:asciiTheme="minorHAnsi" w:eastAsiaTheme="minorHAnsi" w:hAnsiTheme="minorHAnsi" w:cstheme="minorBidi"/>
                <w:bCs/>
                <w:szCs w:val="22"/>
                <w:lang w:val="el-GR" w:eastAsia="en-US"/>
              </w:rPr>
              <w:t>68 ώστε να είναι κατάλληλα για τοποθέτηση σε εξωτερικούς χώρους</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η σύνδεσή τους να μπορεί να γίνει είτε με φλάντζες είναι με σπείρωμα (British Standard Pipe, BSP)</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tcPr>
          <w:p w:rsidR="00375A35" w:rsidRPr="00BC6F99" w:rsidRDefault="00375A35" w:rsidP="008C0543">
            <w:pPr>
              <w:suppressAutoHyphens w:val="0"/>
              <w:spacing w:after="0"/>
              <w:jc w:val="left"/>
              <w:rPr>
                <w:b/>
                <w:szCs w:val="22"/>
                <w:lang w:val="el-GR"/>
              </w:rPr>
            </w:pPr>
            <w:r w:rsidRPr="00BC6F99">
              <w:rPr>
                <w:b/>
                <w:szCs w:val="22"/>
                <w:lang w:val="el-GR"/>
              </w:rPr>
              <w:t>4.2</w:t>
            </w:r>
          </w:p>
        </w:tc>
        <w:tc>
          <w:tcPr>
            <w:tcW w:w="4520" w:type="dxa"/>
          </w:tcPr>
          <w:p w:rsidR="00375A35" w:rsidRPr="00BC6F99" w:rsidRDefault="00375A35" w:rsidP="008C0543">
            <w:pPr>
              <w:suppressAutoHyphens w:val="0"/>
              <w:spacing w:after="0"/>
              <w:jc w:val="left"/>
              <w:rPr>
                <w:b/>
                <w:szCs w:val="22"/>
                <w:u w:val="single"/>
                <w:lang w:val="el-GR"/>
              </w:rPr>
            </w:pPr>
            <w:r w:rsidRPr="00BC6F99">
              <w:rPr>
                <w:b/>
                <w:szCs w:val="22"/>
                <w:u w:val="single"/>
                <w:lang w:val="el-GR"/>
              </w:rPr>
              <w:t>Υδρόμετρα με ψηφιακή έξοδο</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4520" w:type="dxa"/>
            <w:shd w:val="clear" w:color="auto" w:fill="D9D9D9" w:themeFill="background1" w:themeFillShade="D9"/>
          </w:tcPr>
          <w:p w:rsidR="00375A35" w:rsidRPr="00BC6F99" w:rsidRDefault="00375A35" w:rsidP="008C0543">
            <w:pPr>
              <w:suppressAutoHyphens w:val="0"/>
              <w:spacing w:after="0"/>
              <w:rPr>
                <w:rFonts w:asciiTheme="minorHAnsi" w:eastAsiaTheme="minorHAnsi" w:hAnsiTheme="minorHAnsi" w:cstheme="minorBidi"/>
                <w:bCs/>
                <w:szCs w:val="22"/>
                <w:lang w:val="el-GR" w:eastAsia="en-US"/>
              </w:rPr>
            </w:pPr>
            <w:r w:rsidRPr="00BC6F99">
              <w:rPr>
                <w:rFonts w:asciiTheme="minorHAnsi" w:eastAsiaTheme="minorHAnsi" w:hAnsiTheme="minorHAnsi" w:cstheme="minorBidi"/>
                <w:bCs/>
                <w:szCs w:val="22"/>
                <w:lang w:val="el-GR" w:eastAsia="en-US"/>
              </w:rPr>
              <w:t>Θα πρέπει:</w:t>
            </w:r>
          </w:p>
        </w:tc>
        <w:tc>
          <w:tcPr>
            <w:tcW w:w="2577"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2951"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διαθέτουν ψηφιακή έξοδο EV</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διαθέτουν μαγνήτη ανάλυσης 10 ή 100 λίτρο ανά παλμό (</w:t>
            </w:r>
            <w:r w:rsidRPr="00BC6F99">
              <w:rPr>
                <w:rFonts w:asciiTheme="minorHAnsi" w:eastAsiaTheme="minorHAnsi" w:hAnsiTheme="minorHAnsi" w:cstheme="minorBidi"/>
                <w:szCs w:val="22"/>
                <w:lang w:val="en-US" w:eastAsia="en-US"/>
              </w:rPr>
              <w:t>lite</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per</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pulse</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lpp</w:t>
            </w:r>
            <w:r w:rsidRPr="00BC6F99">
              <w:rPr>
                <w:rFonts w:asciiTheme="minorHAnsi" w:eastAsiaTheme="minorHAnsi" w:hAnsiTheme="minorHAnsi" w:cstheme="minorBidi"/>
                <w:szCs w:val="22"/>
                <w:lang w:val="el-GR" w:eastAsia="en-US"/>
              </w:rPr>
              <w:t>)</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bCs/>
                <w:szCs w:val="22"/>
                <w:lang w:val="el-GR" w:eastAsia="en-US"/>
              </w:rPr>
            </w:pPr>
            <w:r w:rsidRPr="00BC6F99">
              <w:rPr>
                <w:rFonts w:asciiTheme="minorHAnsi" w:eastAsiaTheme="minorHAnsi" w:hAnsiTheme="minorHAnsi" w:cstheme="minorBidi"/>
                <w:szCs w:val="22"/>
                <w:lang w:val="el-GR" w:eastAsia="en-US"/>
              </w:rPr>
              <w:t>να διαθέτουν διατομή</w:t>
            </w:r>
            <w:r w:rsidRPr="00BC6F99">
              <w:rPr>
                <w:rFonts w:asciiTheme="minorHAnsi" w:eastAsiaTheme="minorHAnsi" w:hAnsiTheme="minorHAnsi" w:cstheme="minorBidi"/>
                <w:bCs/>
                <w:szCs w:val="22"/>
                <w:lang w:val="el-GR" w:eastAsia="en-US"/>
              </w:rPr>
              <w:t xml:space="preserve"> 2 ή 3 ιντσών</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μετρούν την παροχή νερού με σύγχρονες τεχνολογίες όπως με ηλεκτρομαγνητισμό ή υπερηχητικά και να μη διαθέτουν μηχανικά μέρη</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tcPr>
          <w:p w:rsidR="00375A35" w:rsidRPr="00BC6F99" w:rsidRDefault="00375A35" w:rsidP="008C0543">
            <w:pPr>
              <w:suppressAutoHyphens w:val="0"/>
              <w:spacing w:after="0"/>
              <w:jc w:val="left"/>
              <w:rPr>
                <w:b/>
                <w:szCs w:val="22"/>
                <w:lang w:val="el-GR"/>
              </w:rPr>
            </w:pPr>
            <w:r w:rsidRPr="00BC6F99">
              <w:rPr>
                <w:b/>
                <w:szCs w:val="22"/>
                <w:lang w:val="el-GR"/>
              </w:rPr>
              <w:t>4.3</w:t>
            </w:r>
          </w:p>
        </w:tc>
        <w:tc>
          <w:tcPr>
            <w:tcW w:w="4520" w:type="dxa"/>
          </w:tcPr>
          <w:p w:rsidR="00375A35" w:rsidRPr="00BC6F99" w:rsidRDefault="00375A35" w:rsidP="008C0543">
            <w:pPr>
              <w:suppressAutoHyphens w:val="0"/>
              <w:spacing w:after="0"/>
              <w:jc w:val="left"/>
              <w:rPr>
                <w:b/>
                <w:szCs w:val="22"/>
                <w:u w:val="single"/>
                <w:lang w:val="el-GR"/>
              </w:rPr>
            </w:pPr>
            <w:r w:rsidRPr="00BC6F99">
              <w:rPr>
                <w:b/>
                <w:szCs w:val="22"/>
                <w:u w:val="single"/>
                <w:lang w:val="el-GR"/>
              </w:rPr>
              <w:t>Αισθητήρες πίεσης</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4520" w:type="dxa"/>
            <w:shd w:val="clear" w:color="auto" w:fill="D9D9D9" w:themeFill="background1" w:themeFillShade="D9"/>
          </w:tcPr>
          <w:p w:rsidR="00375A35" w:rsidRPr="00BC6F99" w:rsidRDefault="00375A35" w:rsidP="008C0543">
            <w:pPr>
              <w:suppressAutoHyphens w:val="0"/>
              <w:spacing w:after="0"/>
              <w:rPr>
                <w:rFonts w:asciiTheme="minorHAnsi" w:eastAsiaTheme="minorHAnsi" w:hAnsiTheme="minorHAnsi" w:cstheme="minorBidi"/>
                <w:bCs/>
                <w:szCs w:val="22"/>
                <w:lang w:val="el-GR" w:eastAsia="en-US"/>
              </w:rPr>
            </w:pPr>
            <w:r w:rsidRPr="00BC6F99">
              <w:rPr>
                <w:rFonts w:asciiTheme="minorHAnsi" w:eastAsiaTheme="minorHAnsi" w:hAnsiTheme="minorHAnsi" w:cstheme="minorBidi"/>
                <w:bCs/>
                <w:szCs w:val="22"/>
                <w:lang w:val="el-GR" w:eastAsia="en-US"/>
              </w:rPr>
              <w:t>Θα πρέπει:</w:t>
            </w:r>
          </w:p>
        </w:tc>
        <w:tc>
          <w:tcPr>
            <w:tcW w:w="2577"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2951"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διαθέτουν εύρος μέτρησης πίεσης 0-16 BAR ή 0 – 10 BAR</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διαθέτουν προφίλ εξόδου 4-20 mA ή 0-5 VDC</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να διαθέτουν βαθμό προστασίας τουλάχιστον IP65</w:t>
            </w:r>
          </w:p>
          <w:p w:rsidR="00375A35" w:rsidRPr="00BC6F99" w:rsidRDefault="00375A35" w:rsidP="008C0543">
            <w:pPr>
              <w:suppressAutoHyphens w:val="0"/>
              <w:spacing w:after="0" w:line="259" w:lineRule="auto"/>
              <w:contextualSpacing/>
              <w:jc w:val="left"/>
              <w:rPr>
                <w:rFonts w:asciiTheme="minorHAnsi" w:eastAsiaTheme="minorHAnsi" w:hAnsiTheme="minorHAnsi" w:cstheme="minorBidi"/>
                <w:szCs w:val="22"/>
                <w:lang w:val="el-GR" w:eastAsia="en-US"/>
              </w:rPr>
            </w:pP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bl>
    <w:p w:rsidR="00375A35" w:rsidRPr="00BC6F99" w:rsidRDefault="00375A35" w:rsidP="00375A35">
      <w:pPr>
        <w:rPr>
          <w:b/>
          <w:szCs w:val="22"/>
          <w:lang w:val="el-GR"/>
        </w:rPr>
      </w:pPr>
    </w:p>
    <w:tbl>
      <w:tblPr>
        <w:tblStyle w:val="a3"/>
        <w:tblW w:w="10626" w:type="dxa"/>
        <w:tblInd w:w="-998" w:type="dxa"/>
        <w:tblLook w:val="04A0" w:firstRow="1" w:lastRow="0" w:firstColumn="1" w:lastColumn="0" w:noHBand="0" w:noVBand="1"/>
      </w:tblPr>
      <w:tblGrid>
        <w:gridCol w:w="578"/>
        <w:gridCol w:w="4520"/>
        <w:gridCol w:w="2577"/>
        <w:gridCol w:w="2951"/>
      </w:tblGrid>
      <w:tr w:rsidR="00375A35" w:rsidRPr="00BC6F99" w:rsidTr="00375A35">
        <w:tc>
          <w:tcPr>
            <w:tcW w:w="578" w:type="dxa"/>
          </w:tcPr>
          <w:p w:rsidR="00375A35" w:rsidRPr="00BC6F99" w:rsidRDefault="00375A35" w:rsidP="008C0543">
            <w:pPr>
              <w:suppressAutoHyphens w:val="0"/>
              <w:spacing w:after="0"/>
              <w:jc w:val="left"/>
              <w:rPr>
                <w:b/>
                <w:szCs w:val="22"/>
                <w:lang w:val="el-GR"/>
              </w:rPr>
            </w:pPr>
            <w:r w:rsidRPr="00BC6F99">
              <w:rPr>
                <w:b/>
                <w:szCs w:val="22"/>
                <w:lang w:val="el-GR"/>
              </w:rPr>
              <w:t>Α/Α</w:t>
            </w:r>
          </w:p>
        </w:tc>
        <w:tc>
          <w:tcPr>
            <w:tcW w:w="4520" w:type="dxa"/>
          </w:tcPr>
          <w:p w:rsidR="00375A35" w:rsidRPr="00BC6F99" w:rsidRDefault="00375A35" w:rsidP="008C0543">
            <w:pPr>
              <w:suppressAutoHyphens w:val="0"/>
              <w:spacing w:after="0"/>
              <w:jc w:val="left"/>
              <w:rPr>
                <w:b/>
                <w:szCs w:val="22"/>
                <w:lang w:val="el-GR"/>
              </w:rPr>
            </w:pPr>
            <w:r w:rsidRPr="00BC6F99">
              <w:rPr>
                <w:b/>
                <w:szCs w:val="22"/>
                <w:lang w:val="el-GR"/>
              </w:rPr>
              <w:t xml:space="preserve">Απαίτηση – Προδιαγραφή </w:t>
            </w:r>
          </w:p>
        </w:tc>
        <w:tc>
          <w:tcPr>
            <w:tcW w:w="2577" w:type="dxa"/>
          </w:tcPr>
          <w:p w:rsidR="00375A35" w:rsidRPr="00BC6F99" w:rsidRDefault="00375A35" w:rsidP="008C0543">
            <w:pPr>
              <w:suppressAutoHyphens w:val="0"/>
              <w:spacing w:after="0"/>
              <w:jc w:val="left"/>
              <w:rPr>
                <w:b/>
                <w:szCs w:val="22"/>
                <w:lang w:val="el-GR"/>
              </w:rPr>
            </w:pPr>
            <w:r w:rsidRPr="00BC6F99">
              <w:rPr>
                <w:b/>
                <w:szCs w:val="22"/>
                <w:lang w:val="el-GR"/>
              </w:rPr>
              <w:t xml:space="preserve">Απάντηση – </w:t>
            </w:r>
          </w:p>
          <w:p w:rsidR="00375A35" w:rsidRPr="00BC6F99" w:rsidRDefault="00375A35" w:rsidP="008C0543">
            <w:pPr>
              <w:suppressAutoHyphens w:val="0"/>
              <w:spacing w:after="0"/>
              <w:jc w:val="left"/>
              <w:rPr>
                <w:b/>
                <w:szCs w:val="22"/>
                <w:lang w:val="el-GR"/>
              </w:rPr>
            </w:pPr>
            <w:r w:rsidRPr="00BC6F99">
              <w:rPr>
                <w:b/>
                <w:szCs w:val="22"/>
                <w:lang w:val="el-GR"/>
              </w:rPr>
              <w:t>Προσφερόμενη τιμή</w:t>
            </w:r>
          </w:p>
        </w:tc>
        <w:tc>
          <w:tcPr>
            <w:tcW w:w="2951" w:type="dxa"/>
          </w:tcPr>
          <w:p w:rsidR="00375A35" w:rsidRPr="00BC6F99" w:rsidRDefault="00375A35" w:rsidP="008C0543">
            <w:pPr>
              <w:suppressAutoHyphens w:val="0"/>
              <w:spacing w:after="0"/>
              <w:jc w:val="left"/>
              <w:rPr>
                <w:b/>
                <w:szCs w:val="22"/>
                <w:lang w:val="el-GR"/>
              </w:rPr>
            </w:pPr>
            <w:r w:rsidRPr="00BC6F99">
              <w:rPr>
                <w:b/>
                <w:szCs w:val="22"/>
                <w:lang w:val="el-GR"/>
              </w:rPr>
              <w:t>Παρατήρηση – Παραπομπή -Τεκμηρίωση</w:t>
            </w:r>
          </w:p>
        </w:tc>
      </w:tr>
      <w:tr w:rsidR="00375A35" w:rsidRPr="004A5D19" w:rsidTr="00375A35">
        <w:tc>
          <w:tcPr>
            <w:tcW w:w="578" w:type="dxa"/>
            <w:shd w:val="clear" w:color="auto" w:fill="D9D9D9" w:themeFill="background1" w:themeFillShade="D9"/>
          </w:tcPr>
          <w:p w:rsidR="00375A35" w:rsidRPr="00BC6F99" w:rsidRDefault="00375A35" w:rsidP="008C0543">
            <w:pPr>
              <w:suppressAutoHyphens w:val="0"/>
              <w:spacing w:after="0"/>
              <w:jc w:val="left"/>
              <w:rPr>
                <w:b/>
                <w:szCs w:val="22"/>
                <w:lang w:val="el-GR"/>
              </w:rPr>
            </w:pPr>
            <w:r w:rsidRPr="00BC6F99">
              <w:rPr>
                <w:b/>
                <w:szCs w:val="22"/>
                <w:lang w:val="el-GR"/>
              </w:rPr>
              <w:t>5.</w:t>
            </w:r>
          </w:p>
        </w:tc>
        <w:tc>
          <w:tcPr>
            <w:tcW w:w="4520" w:type="dxa"/>
            <w:shd w:val="clear" w:color="auto" w:fill="D9D9D9" w:themeFill="background1" w:themeFillShade="D9"/>
          </w:tcPr>
          <w:p w:rsidR="00375A35" w:rsidRPr="00BC6F99" w:rsidRDefault="00375A35" w:rsidP="008C0543">
            <w:pPr>
              <w:suppressAutoHyphens w:val="0"/>
              <w:spacing w:after="0"/>
              <w:jc w:val="left"/>
              <w:rPr>
                <w:b/>
                <w:szCs w:val="22"/>
                <w:lang w:val="el-GR"/>
              </w:rPr>
            </w:pPr>
            <w:r w:rsidRPr="00BC6F99">
              <w:rPr>
                <w:b/>
                <w:szCs w:val="22"/>
                <w:lang w:val="el-GR"/>
              </w:rPr>
              <w:t>Δεδομένα Μετρήσεων – Πρόσβαση και λειτουργία</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rPr>
                <w:rFonts w:asciiTheme="minorHAnsi" w:eastAsiaTheme="minorHAnsi" w:hAnsiTheme="minorHAnsi" w:cstheme="minorBidi"/>
                <w:b/>
                <w:szCs w:val="22"/>
                <w:u w:val="single"/>
                <w:lang w:val="el-GR" w:eastAsia="en-US"/>
              </w:rPr>
            </w:pPr>
            <w:r w:rsidRPr="00BC6F99">
              <w:rPr>
                <w:rFonts w:asciiTheme="minorHAnsi" w:eastAsiaTheme="minorHAnsi" w:hAnsiTheme="minorHAnsi" w:cstheme="minorBidi"/>
                <w:szCs w:val="22"/>
                <w:lang w:val="el-GR" w:eastAsia="en-US"/>
              </w:rPr>
              <w:t>Τα δεδομένα των μετεωρολογικών σταθμών, σταθμών μέτρησης της υγρασίας εδάφους και των λοιπών αισθητήρων θα πρέπει να μεταφέρονται και να αποθηκεύονται σε υπολογιστικό νέφος (</w:t>
            </w:r>
            <w:r w:rsidRPr="00BC6F99">
              <w:rPr>
                <w:rFonts w:asciiTheme="minorHAnsi" w:eastAsiaTheme="minorHAnsi" w:hAnsiTheme="minorHAnsi" w:cstheme="minorBidi"/>
                <w:szCs w:val="22"/>
                <w:lang w:val="en-US" w:eastAsia="en-US"/>
              </w:rPr>
              <w:t>cloud</w:t>
            </w:r>
            <w:r w:rsidRPr="00BC6F99">
              <w:rPr>
                <w:rFonts w:asciiTheme="minorHAnsi" w:eastAsiaTheme="minorHAnsi" w:hAnsiTheme="minorHAnsi" w:cstheme="minorBidi"/>
                <w:szCs w:val="22"/>
                <w:lang w:val="el-GR" w:eastAsia="en-US"/>
              </w:rPr>
              <w:t>)</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Η πρόσβαση στα δεδομένα αυτά θα πρέπει να μπορεί να γίνεται μέσω δικτυακής εφαρμογής, εφαρμογής έξυπνου τηλεφώνου και διεπαφής προγραμματισμού εφαρμογών (</w:t>
            </w:r>
            <w:r w:rsidRPr="00BC6F99">
              <w:rPr>
                <w:rFonts w:asciiTheme="minorHAnsi" w:eastAsiaTheme="minorHAnsi" w:hAnsiTheme="minorHAnsi" w:cstheme="minorBidi"/>
                <w:szCs w:val="22"/>
                <w:lang w:val="en-US" w:eastAsia="en-US"/>
              </w:rPr>
              <w:t>Application</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Programming</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Interface</w:t>
            </w:r>
            <w:r w:rsidRPr="00BC6F99">
              <w:rPr>
                <w:rFonts w:asciiTheme="minorHAnsi" w:eastAsiaTheme="minorHAnsi" w:hAnsiTheme="minorHAnsi" w:cstheme="minorBidi"/>
                <w:szCs w:val="22"/>
                <w:lang w:val="el-GR" w:eastAsia="en-US"/>
              </w:rPr>
              <w:t xml:space="preserve">, </w:t>
            </w:r>
            <w:r w:rsidRPr="00BC6F99">
              <w:rPr>
                <w:rFonts w:asciiTheme="minorHAnsi" w:eastAsiaTheme="minorHAnsi" w:hAnsiTheme="minorHAnsi" w:cstheme="minorBidi"/>
                <w:szCs w:val="22"/>
                <w:lang w:val="en-US" w:eastAsia="en-US"/>
              </w:rPr>
              <w:t>API</w:t>
            </w:r>
            <w:r w:rsidRPr="00BC6F99">
              <w:rPr>
                <w:rFonts w:asciiTheme="minorHAnsi" w:eastAsiaTheme="minorHAnsi" w:hAnsiTheme="minorHAnsi" w:cstheme="minorBidi"/>
                <w:szCs w:val="22"/>
                <w:lang w:val="el-GR" w:eastAsia="en-US"/>
              </w:rPr>
              <w:t>)</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after="0"/>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Κατά ελάχιστον τα δεδομένα των σταθμών υγρασίας εδάφους και η δυνατότητα ελέγχου και παραμετροποίησης του προγραμματιστή </w:t>
            </w:r>
            <w:r w:rsidRPr="00BC6F99">
              <w:rPr>
                <w:rFonts w:asciiTheme="minorHAnsi" w:eastAsiaTheme="minorHAnsi" w:hAnsiTheme="minorHAnsi" w:cstheme="minorBidi"/>
                <w:szCs w:val="22"/>
                <w:lang w:val="el-GR" w:eastAsia="en-US"/>
              </w:rPr>
              <w:lastRenderedPageBreak/>
              <w:t>αρδεύσεων, θα πρέπει να μπορεί να πραγματοποιείται από μία ενιαία πλατφόρμα, είτε με τη μορφή διαδικτυακής εφαρμογής είτε εφαρμογής κινητού ή και των δύο</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BC6F99" w:rsidTr="00375A35">
        <w:tc>
          <w:tcPr>
            <w:tcW w:w="578"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4520" w:type="dxa"/>
            <w:shd w:val="clear" w:color="auto" w:fill="D9D9D9" w:themeFill="background1" w:themeFillShade="D9"/>
          </w:tcPr>
          <w:p w:rsidR="00375A35" w:rsidRPr="00BC6F99" w:rsidRDefault="00375A35" w:rsidP="008C0543">
            <w:pPr>
              <w:suppressAutoHyphens w:val="0"/>
              <w:spacing w:after="0"/>
              <w:rPr>
                <w:b/>
                <w:szCs w:val="22"/>
                <w:lang w:val="el-GR"/>
              </w:rPr>
            </w:pPr>
            <w:r w:rsidRPr="00BC6F99">
              <w:rPr>
                <w:rFonts w:asciiTheme="minorHAnsi" w:eastAsiaTheme="minorHAnsi" w:hAnsiTheme="minorHAnsi" w:cstheme="minorBidi"/>
                <w:bCs/>
                <w:szCs w:val="22"/>
                <w:lang w:val="el-GR" w:eastAsia="en-US"/>
              </w:rPr>
              <w:t>Καλύπτεται</w:t>
            </w:r>
            <w:r w:rsidRPr="00BC6F99">
              <w:rPr>
                <w:b/>
                <w:szCs w:val="22"/>
                <w:lang w:val="el-GR"/>
              </w:rPr>
              <w:t>:</w:t>
            </w:r>
          </w:p>
        </w:tc>
        <w:tc>
          <w:tcPr>
            <w:tcW w:w="2577"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c>
          <w:tcPr>
            <w:tcW w:w="2951" w:type="dxa"/>
            <w:shd w:val="clear" w:color="auto" w:fill="D9D9D9" w:themeFill="background1" w:themeFillShade="D9"/>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before="100" w:after="0" w:line="276" w:lineRule="auto"/>
              <w:contextualSpacing/>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το κόστος μεταφοράς και αποθήκευσης των δεδομένων σε υπολογιστικό νέφος (</w:t>
            </w:r>
            <w:r w:rsidRPr="00BC6F99">
              <w:rPr>
                <w:rFonts w:asciiTheme="minorHAnsi" w:eastAsiaTheme="minorHAnsi" w:hAnsiTheme="minorHAnsi" w:cstheme="minorBidi"/>
                <w:szCs w:val="22"/>
                <w:lang w:val="en-US" w:eastAsia="en-US"/>
              </w:rPr>
              <w:t>cloud</w:t>
            </w:r>
            <w:r w:rsidRPr="00BC6F99">
              <w:rPr>
                <w:rFonts w:asciiTheme="minorHAnsi" w:eastAsiaTheme="minorHAnsi" w:hAnsiTheme="minorHAnsi" w:cstheme="minorBidi"/>
                <w:szCs w:val="22"/>
                <w:lang w:val="el-GR" w:eastAsia="en-US"/>
              </w:rPr>
              <w:t>), για τουλάχιστον 5 έτη</w:t>
            </w:r>
            <w:r w:rsidRPr="00BC6F99">
              <w:rPr>
                <w:lang w:val="el-GR"/>
              </w:rPr>
              <w:t xml:space="preserve"> για όλες τις </w:t>
            </w:r>
            <w:r w:rsidRPr="00BC6F99">
              <w:rPr>
                <w:rFonts w:asciiTheme="minorHAnsi" w:eastAsiaTheme="minorHAnsi" w:hAnsiTheme="minorHAnsi" w:cstheme="minorBidi"/>
                <w:szCs w:val="22"/>
                <w:lang w:val="el-GR" w:eastAsia="en-US"/>
              </w:rPr>
              <w:t>παραπάνω κατηγορίες εξοπλισμού</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before="100" w:after="0" w:line="276" w:lineRule="auto"/>
              <w:contextualSpacing/>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τυχόν κόστη που σχετίζονται με την δικτυακή εφαρμογή/εφαρμογή κινητού/λειτουργίας διεπαφής (</w:t>
            </w:r>
            <w:r w:rsidRPr="00BC6F99">
              <w:rPr>
                <w:rFonts w:asciiTheme="minorHAnsi" w:eastAsiaTheme="minorHAnsi" w:hAnsiTheme="minorHAnsi" w:cstheme="minorBidi"/>
                <w:szCs w:val="22"/>
                <w:lang w:val="en-US" w:eastAsia="en-US"/>
              </w:rPr>
              <w:t>API</w:t>
            </w:r>
            <w:r w:rsidRPr="00BC6F99">
              <w:rPr>
                <w:rFonts w:asciiTheme="minorHAnsi" w:eastAsiaTheme="minorHAnsi" w:hAnsiTheme="minorHAnsi" w:cstheme="minorBidi"/>
                <w:szCs w:val="22"/>
                <w:lang w:val="el-GR" w:eastAsia="en-US"/>
              </w:rPr>
              <w:t>), για τουλάχιστον 5 έτη</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before="100" w:after="0" w:line="276" w:lineRule="auto"/>
              <w:contextualSpacing/>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το κόστος εγκατάστασης των μετεωρολογικών σταθμών</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before="100" w:after="0" w:line="276" w:lineRule="auto"/>
              <w:contextualSpacing/>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το κόστος εγκατάστασης των σταθμών μέτρησης υγρασίας εδάφους</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before="100" w:after="0" w:line="276" w:lineRule="auto"/>
              <w:contextualSpacing/>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το κόστος παραμετροποίησης και σύνδεσης του </w:t>
            </w:r>
            <w:r w:rsidRPr="00BC6F99">
              <w:rPr>
                <w:rFonts w:asciiTheme="minorHAnsi" w:eastAsiaTheme="minorHAnsi" w:hAnsiTheme="minorHAnsi" w:cstheme="minorBidi"/>
                <w:szCs w:val="22"/>
                <w:lang w:val="en-US" w:eastAsia="en-US"/>
              </w:rPr>
              <w:t>PLC</w:t>
            </w:r>
            <w:r w:rsidRPr="00BC6F99">
              <w:rPr>
                <w:rFonts w:asciiTheme="minorHAnsi" w:eastAsiaTheme="minorHAnsi" w:hAnsiTheme="minorHAnsi" w:cstheme="minorBidi"/>
                <w:szCs w:val="22"/>
                <w:lang w:val="el-GR" w:eastAsia="en-US"/>
              </w:rPr>
              <w:t xml:space="preserve"> με τις λοιπές βάνες, αντλίες, αισθητήρες, κτλ</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before="100" w:after="0" w:line="276" w:lineRule="auto"/>
              <w:contextualSpacing/>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το κόστος πιλοτικής επίδειξης του συστήματος σε λειτουργία </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before="100" w:after="0" w:line="276" w:lineRule="auto"/>
              <w:contextualSpacing/>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εκπαίδευσης στη χρήση της πλατφόρμας διαχείρισης του προσωπικού που θα υποδειχθεί  στον Ανάδοχο </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before="100" w:after="0" w:line="276" w:lineRule="auto"/>
              <w:contextualSpacing/>
              <w:rPr>
                <w:rFonts w:asciiTheme="minorHAnsi" w:eastAsiaTheme="minorHAnsi" w:hAnsiTheme="minorHAnsi" w:cstheme="minorBidi"/>
                <w:szCs w:val="22"/>
                <w:lang w:val="el-GR" w:eastAsia="en-US"/>
              </w:rPr>
            </w:pPr>
            <w:r w:rsidRPr="00BC6F99">
              <w:rPr>
                <w:rFonts w:asciiTheme="minorHAnsi" w:eastAsiaTheme="minorHAnsi" w:hAnsiTheme="minorHAnsi" w:cstheme="minorBidi"/>
                <w:szCs w:val="22"/>
                <w:lang w:val="el-GR" w:eastAsia="en-US"/>
              </w:rPr>
              <w:t xml:space="preserve">το κόστος απομακρυσμένης υποστήριξης σε θέματα λειτουργίας του </w:t>
            </w:r>
            <w:r w:rsidRPr="00BC6F99">
              <w:rPr>
                <w:rFonts w:asciiTheme="minorHAnsi" w:eastAsiaTheme="minorHAnsi" w:hAnsiTheme="minorHAnsi" w:cstheme="minorBidi"/>
                <w:szCs w:val="22"/>
                <w:lang w:val="en-US" w:eastAsia="en-US"/>
              </w:rPr>
              <w:t>PLC</w:t>
            </w:r>
            <w:r w:rsidRPr="00BC6F99">
              <w:rPr>
                <w:rFonts w:asciiTheme="minorHAnsi" w:eastAsiaTheme="minorHAnsi" w:hAnsiTheme="minorHAnsi" w:cstheme="minorBidi"/>
                <w:szCs w:val="22"/>
                <w:lang w:val="el-GR" w:eastAsia="en-US"/>
              </w:rPr>
              <w:t xml:space="preserve"> και της πλατφόρμας διαχείρισης για τουλάχιστον 2 έτη</w:t>
            </w: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r w:rsidR="00375A35" w:rsidRPr="004A5D19" w:rsidTr="00375A35">
        <w:tc>
          <w:tcPr>
            <w:tcW w:w="578" w:type="dxa"/>
          </w:tcPr>
          <w:p w:rsidR="00375A35" w:rsidRPr="00BC6F99" w:rsidRDefault="00375A35" w:rsidP="008C0543">
            <w:pPr>
              <w:suppressAutoHyphens w:val="0"/>
              <w:spacing w:after="0"/>
              <w:jc w:val="left"/>
              <w:rPr>
                <w:b/>
                <w:szCs w:val="22"/>
                <w:lang w:val="el-GR"/>
              </w:rPr>
            </w:pPr>
          </w:p>
        </w:tc>
        <w:tc>
          <w:tcPr>
            <w:tcW w:w="4520" w:type="dxa"/>
          </w:tcPr>
          <w:p w:rsidR="00375A35" w:rsidRPr="00BC6F99" w:rsidRDefault="00375A35" w:rsidP="008C0543">
            <w:pPr>
              <w:suppressAutoHyphens w:val="0"/>
              <w:spacing w:before="100" w:after="0" w:line="276" w:lineRule="auto"/>
              <w:contextualSpacing/>
              <w:rPr>
                <w:rFonts w:asciiTheme="minorHAnsi" w:eastAsiaTheme="minorHAnsi" w:hAnsiTheme="minorHAnsi" w:cstheme="minorBidi"/>
                <w:szCs w:val="22"/>
                <w:lang w:val="el-GR" w:eastAsia="en-US"/>
              </w:rPr>
            </w:pPr>
          </w:p>
        </w:tc>
        <w:tc>
          <w:tcPr>
            <w:tcW w:w="2577" w:type="dxa"/>
          </w:tcPr>
          <w:p w:rsidR="00375A35" w:rsidRPr="00BC6F99" w:rsidRDefault="00375A35" w:rsidP="008C0543">
            <w:pPr>
              <w:suppressAutoHyphens w:val="0"/>
              <w:spacing w:after="0"/>
              <w:jc w:val="left"/>
              <w:rPr>
                <w:b/>
                <w:szCs w:val="22"/>
                <w:lang w:val="el-GR"/>
              </w:rPr>
            </w:pPr>
          </w:p>
        </w:tc>
        <w:tc>
          <w:tcPr>
            <w:tcW w:w="2951" w:type="dxa"/>
          </w:tcPr>
          <w:p w:rsidR="00375A35" w:rsidRPr="00BC6F99" w:rsidRDefault="00375A35" w:rsidP="008C0543">
            <w:pPr>
              <w:suppressAutoHyphens w:val="0"/>
              <w:spacing w:after="0"/>
              <w:jc w:val="left"/>
              <w:rPr>
                <w:b/>
                <w:szCs w:val="22"/>
                <w:lang w:val="el-GR"/>
              </w:rPr>
            </w:pPr>
          </w:p>
        </w:tc>
      </w:tr>
    </w:tbl>
    <w:p w:rsidR="00375A35" w:rsidRDefault="00375A35" w:rsidP="00375A35">
      <w:pPr>
        <w:suppressAutoHyphens w:val="0"/>
        <w:spacing w:after="0" w:line="259" w:lineRule="auto"/>
        <w:ind w:left="1440"/>
        <w:contextualSpacing/>
        <w:jc w:val="left"/>
        <w:rPr>
          <w:rFonts w:asciiTheme="minorHAnsi" w:eastAsiaTheme="minorHAnsi" w:hAnsiTheme="minorHAnsi" w:cstheme="minorBidi"/>
          <w:bCs/>
          <w:szCs w:val="22"/>
          <w:lang w:val="el-GR" w:eastAsia="en-US"/>
        </w:rPr>
      </w:pPr>
    </w:p>
    <w:p w:rsidR="00375A35" w:rsidRPr="00577ECC" w:rsidRDefault="00375A35" w:rsidP="00375A35">
      <w:pPr>
        <w:suppressAutoHyphens w:val="0"/>
        <w:spacing w:after="0" w:line="259" w:lineRule="auto"/>
        <w:ind w:left="1440"/>
        <w:contextualSpacing/>
        <w:jc w:val="left"/>
        <w:rPr>
          <w:rFonts w:asciiTheme="minorHAnsi" w:eastAsiaTheme="minorHAnsi" w:hAnsiTheme="minorHAnsi" w:cstheme="minorBidi"/>
          <w:bCs/>
          <w:szCs w:val="22"/>
          <w:lang w:val="el-GR" w:eastAsia="en-US"/>
        </w:rPr>
      </w:pPr>
    </w:p>
    <w:p w:rsidR="00736147" w:rsidRPr="00375A35" w:rsidRDefault="00736147" w:rsidP="00375A35">
      <w:pPr>
        <w:suppressAutoHyphens w:val="0"/>
        <w:spacing w:after="0"/>
        <w:jc w:val="left"/>
        <w:rPr>
          <w:lang w:val="el-GR"/>
        </w:rPr>
      </w:pPr>
    </w:p>
    <w:sectPr w:rsidR="00736147" w:rsidRPr="00375A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35"/>
    <w:rsid w:val="002A3E57"/>
    <w:rsid w:val="00375A35"/>
    <w:rsid w:val="003F6CD1"/>
    <w:rsid w:val="00736147"/>
    <w:rsid w:val="009522D5"/>
    <w:rsid w:val="00C11257"/>
    <w:rsid w:val="00CB74A1"/>
    <w:rsid w:val="00EC64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69EA"/>
  <w15:chartTrackingRefBased/>
  <w15:docId w15:val="{14F84F85-A2CA-44EE-8CC7-1CBD7743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A35"/>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375A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Char"/>
    <w:uiPriority w:val="9"/>
    <w:qFormat/>
    <w:rsid w:val="00375A35"/>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Times New Roman"/>
      <w:b/>
      <w:color w:val="002060"/>
      <w:sz w:val="24"/>
      <w:szCs w:val="22"/>
    </w:rPr>
  </w:style>
  <w:style w:type="paragraph" w:styleId="3">
    <w:name w:val="heading 3"/>
    <w:basedOn w:val="a"/>
    <w:next w:val="a"/>
    <w:link w:val="3Char"/>
    <w:uiPriority w:val="9"/>
    <w:qFormat/>
    <w:rsid w:val="009522D5"/>
    <w:pPr>
      <w:keepNext/>
      <w:suppressAutoHyphens w:val="0"/>
      <w:autoSpaceDE w:val="0"/>
      <w:autoSpaceDN w:val="0"/>
      <w:adjustRightInd w:val="0"/>
      <w:spacing w:after="0"/>
      <w:outlineLvl w:val="2"/>
    </w:pPr>
    <w:rPr>
      <w:rFonts w:ascii="Arial" w:hAnsi="Arial" w:cs="Arial"/>
      <w:b/>
      <w:bCs/>
      <w:sz w:val="20"/>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9522D5"/>
    <w:rPr>
      <w:rFonts w:ascii="Arial" w:hAnsi="Arial" w:cs="Arial"/>
      <w:b/>
      <w:bCs/>
      <w:szCs w:val="24"/>
    </w:rPr>
  </w:style>
  <w:style w:type="character" w:customStyle="1" w:styleId="2Char">
    <w:name w:val="Επικεφαλίδα 2 Char"/>
    <w:basedOn w:val="a0"/>
    <w:link w:val="2"/>
    <w:uiPriority w:val="9"/>
    <w:rsid w:val="00375A35"/>
    <w:rPr>
      <w:rFonts w:ascii="Arial" w:hAnsi="Arial"/>
      <w:b/>
      <w:color w:val="002060"/>
      <w:sz w:val="24"/>
      <w:szCs w:val="22"/>
      <w:lang w:val="en-GB" w:eastAsia="zh-CN"/>
    </w:rPr>
  </w:style>
  <w:style w:type="table" w:styleId="a3">
    <w:name w:val="Table Grid"/>
    <w:basedOn w:val="a1"/>
    <w:uiPriority w:val="59"/>
    <w:rsid w:val="00375A35"/>
    <w:rPr>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375A35"/>
    <w:rPr>
      <w:rFonts w:asciiTheme="majorHAnsi" w:eastAsiaTheme="majorEastAsia" w:hAnsiTheme="majorHAnsi" w:cstheme="majorBidi"/>
      <w:color w:val="365F91"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1676</Words>
  <Characters>9053</Characters>
  <Application>Microsoft Office Word</Application>
  <DocSecurity>0</DocSecurity>
  <Lines>75</Lines>
  <Paragraphs>21</Paragraphs>
  <ScaleCrop>false</ScaleCrop>
  <Company/>
  <LinksUpToDate>false</LinksUpToDate>
  <CharactersWithSpaces>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2024-11-28T06:25:00Z</dcterms:created>
  <dcterms:modified xsi:type="dcterms:W3CDTF">2024-11-28T06:25:00Z</dcterms:modified>
</cp:coreProperties>
</file>