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6327" w:rsidRPr="000B59D1" w:rsidRDefault="00346327" w:rsidP="00346327">
      <w:pPr>
        <w:rPr>
          <w:rFonts w:asciiTheme="minorHAnsi" w:eastAsiaTheme="minorHAnsi" w:hAnsiTheme="minorHAnsi" w:cstheme="minorBidi"/>
          <w:szCs w:val="22"/>
          <w:lang w:val="el-GR" w:eastAsia="en-US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  <w:r w:rsidRPr="003D2672">
        <w:rPr>
          <w:rFonts w:ascii="Arial Narrow" w:hAnsi="Arial Narrow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592255" wp14:editId="7086FD74">
                <wp:simplePos x="0" y="0"/>
                <wp:positionH relativeFrom="margin">
                  <wp:posOffset>147320</wp:posOffset>
                </wp:positionH>
                <wp:positionV relativeFrom="paragraph">
                  <wp:posOffset>13335</wp:posOffset>
                </wp:positionV>
                <wp:extent cx="3486150" cy="1952625"/>
                <wp:effectExtent l="0" t="0" r="0" b="9525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1952625"/>
                          <a:chOff x="-9525" y="0"/>
                          <a:chExt cx="3200400" cy="1824804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745490" cy="83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327" w:rsidRDefault="00346327" w:rsidP="00346327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2.5pt;height:52.5pt" o:allowoverlap="f" fillcolor="window">
                                    <v:imagedata r:id="rId4" o:title="" croptop="-2064f" cropleft="7843f"/>
                                  </v:shape>
                                  <o:OLEObject Type="Embed" ProgID="PBrush" ShapeID="_x0000_i1025" DrawAspect="Content" ObjectID="_1791904759" r:id="rId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685414"/>
                            <a:ext cx="3200400" cy="113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327" w:rsidRPr="00A7694B" w:rsidRDefault="00346327" w:rsidP="00346327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  <w:lang w:val="el-GR"/>
                                </w:rPr>
                                <w:t>ΕΛΛΗΝΙΚΗ  ΔΗΜΟΚΡΑΤΙΑ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t>ΠΕΡΙΦΕΡΕΙΑ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t>ΑΝΑΤΟΛΙΚΗΣ ΜΑΚΕΔΟΝΙΑΣ &amp; ΘΡΑΚΗΣ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rPr>
                                  <w:rFonts w:ascii="Tahoma" w:hAnsi="Tahoma" w:cs="Tahoma"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rPr>
                                  <w:rFonts w:ascii="Tahoma" w:hAnsi="Tahoma" w:cs="Tahoma"/>
                                  <w:sz w:val="18"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sz w:val="18"/>
                                  <w:lang w:val="el-GR"/>
                                </w:rPr>
                                <w:t>ΔΙΕΥΘΥΝΣΗ ΟΙΚΟΝΟΜΙΚΟΥ</w:t>
                              </w:r>
                            </w:p>
                            <w:p w:rsidR="00346327" w:rsidRPr="00294963" w:rsidRDefault="00346327" w:rsidP="00346327">
                              <w:pPr>
                                <w:spacing w:after="0"/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ΤΜΗΜΑ ΠΡΟΜΗΘΕΙΩΝ</w:t>
                              </w:r>
                              <w:r w:rsidRPr="00294963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346327" w:rsidRPr="005D5561" w:rsidRDefault="00346327" w:rsidP="003463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92255" id="Ομάδα 6" o:spid="_x0000_s1026" style="position:absolute;left:0;text-align:left;margin-left:11.6pt;margin-top:1.05pt;width:274.5pt;height:153.75pt;z-index:251659264;mso-position-horizontal-relative:margin" coordorigin="-95" coordsize="32004,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573;width:7454;height:8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346327" w:rsidRDefault="00346327" w:rsidP="00346327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5" type="#_x0000_t75" style="width:52.5pt;height:52.5pt" o:allowoverlap="f" fillcolor="window">
                              <v:imagedata r:id="rId4" o:title="" croptop="-2064f" cropleft="7843f"/>
                            </v:shape>
                            <o:OLEObject Type="Embed" ProgID="PBrush" ShapeID="_x0000_i1025" DrawAspect="Content" ObjectID="_1791904759" r:id="rId6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left:-95;top:6854;width:32003;height:1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346327" w:rsidRPr="00A7694B" w:rsidRDefault="00346327" w:rsidP="00346327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  <w:lang w:val="el-GR"/>
                          </w:rPr>
                          <w:t>ΕΛΛΗΝΙΚΗ  ΔΗΜΟΚΡΑΤΙΑ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b/>
                            <w:lang w:val="el-GR"/>
                          </w:rPr>
                          <w:t>ΠΕΡΙΦΕΡΕΙΑ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b/>
                            <w:lang w:val="el-GR"/>
                          </w:rPr>
                          <w:t>ΑΝΑΤΟΛΙΚΗΣ ΜΑΚΕΔΟΝΙΑΣ &amp; ΘΡΑΚΗΣ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rPr>
                            <w:rFonts w:ascii="Tahoma" w:hAnsi="Tahoma" w:cs="Tahoma"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lang w:val="el-GR"/>
                          </w:rPr>
                          <w:t xml:space="preserve">ΓΕΝΙΚΗ ΔΙΕΥΘΥΝΣΗ ΕΣΩΤΕΡΙΚΗΣ ΛΕΙΤΟΥΡΓΙΑΣ 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rPr>
                            <w:rFonts w:ascii="Tahoma" w:hAnsi="Tahoma" w:cs="Tahoma"/>
                            <w:sz w:val="18"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sz w:val="18"/>
                            <w:lang w:val="el-GR"/>
                          </w:rPr>
                          <w:t>ΔΙΕΥΘΥΝΣΗ ΟΙΚΟΝΟΜΙΚΟΥ</w:t>
                        </w:r>
                      </w:p>
                      <w:p w:rsidR="00346327" w:rsidRPr="00294963" w:rsidRDefault="00346327" w:rsidP="00346327">
                        <w:pPr>
                          <w:spacing w:after="0"/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ΤΜΗΜΑ ΠΡΟΜΗΘΕΙΩΝ</w:t>
                        </w:r>
                        <w:r w:rsidRPr="00294963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346327" w:rsidRPr="005D5561" w:rsidRDefault="00346327" w:rsidP="0034632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2672">
        <w:rPr>
          <w:rFonts w:ascii="Arial Narrow" w:hAnsi="Arial Narrow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63E89" wp14:editId="3B89B6C2">
                <wp:simplePos x="0" y="0"/>
                <wp:positionH relativeFrom="column">
                  <wp:posOffset>3667125</wp:posOffset>
                </wp:positionH>
                <wp:positionV relativeFrom="paragraph">
                  <wp:posOffset>24765</wp:posOffset>
                </wp:positionV>
                <wp:extent cx="2698750" cy="1419225"/>
                <wp:effectExtent l="0" t="0" r="25400" b="28575"/>
                <wp:wrapNone/>
                <wp:docPr id="307" name="Πλαίσιο κειμένου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327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6327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6327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6327" w:rsidRPr="00FA29F9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29F9">
                              <w:rPr>
                                <w:rFonts w:ascii="Arial" w:hAnsi="Arial" w:cs="Arial"/>
                              </w:rPr>
                              <w:t>ΘΕΣΗ ΣΦΡΑΓΙΔΑΣ ΠΡΟΣΦΕΡΟΝΤΟΣ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3E89" id="Πλαίσιο κειμένου 307" o:spid="_x0000_s1029" type="#_x0000_t202" style="position:absolute;left:0;text-align:left;margin-left:288.75pt;margin-top:1.95pt;width:212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">
                <v:textbox>
                  <w:txbxContent>
                    <w:p w:rsidR="00346327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6327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6327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6327" w:rsidRPr="00FA29F9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29F9">
                        <w:rPr>
                          <w:rFonts w:ascii="Arial" w:hAnsi="Arial" w:cs="Arial"/>
                        </w:rPr>
                        <w:t>ΘΕΣΗ ΣΦΡΑΓΙΔΑΣ ΠΡΟΣΦΕΡΟΝΤΟΣ</w:t>
                      </w:r>
                    </w:p>
                  </w:txbxContent>
                </v:textbox>
              </v:shape>
            </w:pict>
          </mc:Fallback>
        </mc:AlternateContent>
      </w: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 ΟΙΚΟΝΟΜΙΚΗ ΠΡΟΣΦΟΡΑ</w:t>
      </w:r>
    </w:p>
    <w:p w:rsidR="00346327" w:rsidRPr="00A7694B" w:rsidRDefault="00346327" w:rsidP="00346327">
      <w:pPr>
        <w:jc w:val="center"/>
        <w:rPr>
          <w:rFonts w:ascii="Arial" w:hAnsi="Arial" w:cs="Arial"/>
          <w:b/>
          <w:szCs w:val="22"/>
          <w:lang w:val="el-GR"/>
        </w:rPr>
      </w:pPr>
      <w:r w:rsidRPr="00A7694B">
        <w:rPr>
          <w:rFonts w:ascii="Arial" w:hAnsi="Arial" w:cs="Arial"/>
          <w:bCs/>
          <w:szCs w:val="22"/>
          <w:lang w:val="el-GR"/>
        </w:rPr>
        <w:t>για την προμήθεια εξοπλισμού στο πλαίσιο υλοποίησης του  Έργου «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Testing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and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demonstrating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transformative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solutions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on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climate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resilience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,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mainstreaming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nature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based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solutions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in the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systemic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transformation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>» με ακρωνύμιο  «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DesirMED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>» το οποίο υλοποιείται στο πλαίσιο του Προγράμματος «HORIZON EUROPE»,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>Στοιχεία Προσφέροντος Οικονομικού Φορέα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ΕΠΩΝΥΜΙΑ 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………………………………………..………………………………………………..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>ΕΤΑΙΡΙΚΗ ΜΟΡΦΗ :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……………………………….…….…………………………………………………..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ΕΙΔΙΚΟ ΕΠΑΓΓΕΛΜΑ: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………………………………….………………….…………………………………..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Α. Φ. Μ. – Δ.Ο.Υ. 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……………………………….………………..……………………………………….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ΔΙΕΥΘΥΝΣΗ – Τ. Κ. 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………………………………….…………….………………………………………..</w:t>
      </w:r>
    </w:p>
    <w:p w:rsidR="00346327" w:rsidRDefault="00346327" w:rsidP="00346327">
      <w:pPr>
        <w:jc w:val="center"/>
        <w:rPr>
          <w:rFonts w:ascii="Arial Narrow" w:hAnsi="Arial Narrow" w:cs="Arial"/>
          <w:b/>
          <w:szCs w:val="22"/>
        </w:rPr>
      </w:pPr>
      <w:proofErr w:type="spellStart"/>
      <w:r w:rsidRPr="00007DBA">
        <w:rPr>
          <w:rFonts w:ascii="Arial Narrow" w:hAnsi="Arial Narrow" w:cs="Arial"/>
          <w:b/>
          <w:szCs w:val="22"/>
          <w:lang w:val="el-GR"/>
        </w:rPr>
        <w:t>Τηλ</w:t>
      </w:r>
      <w:proofErr w:type="spellEnd"/>
      <w:r w:rsidRPr="00007DBA">
        <w:rPr>
          <w:rFonts w:ascii="Arial Narrow" w:hAnsi="Arial Narrow" w:cs="Arial"/>
          <w:b/>
          <w:szCs w:val="22"/>
          <w:lang w:val="el-GR"/>
        </w:rPr>
        <w:t xml:space="preserve">. επικοινωνίας – </w:t>
      </w:r>
      <w:r w:rsidRPr="00962AC5">
        <w:rPr>
          <w:rFonts w:ascii="Arial Narrow" w:hAnsi="Arial Narrow" w:cs="Arial"/>
          <w:b/>
          <w:szCs w:val="22"/>
        </w:rPr>
        <w:t>email</w:t>
      </w:r>
      <w:r w:rsidRPr="00007DBA">
        <w:rPr>
          <w:rFonts w:ascii="Arial Narrow" w:hAnsi="Arial Narrow" w:cs="Arial"/>
          <w:b/>
          <w:szCs w:val="22"/>
          <w:lang w:val="el-GR"/>
        </w:rPr>
        <w:t xml:space="preserve"> : </w:t>
      </w:r>
      <w:r w:rsidRPr="00007DBA">
        <w:rPr>
          <w:rFonts w:ascii="Arial Narrow" w:hAnsi="Arial Narrow" w:cs="Arial"/>
          <w:b/>
          <w:szCs w:val="22"/>
          <w:lang w:val="el-GR"/>
        </w:rPr>
        <w:tab/>
        <w:t xml:space="preserve">………………………………….………………  </w:t>
      </w:r>
      <w:r w:rsidRPr="00962AC5">
        <w:rPr>
          <w:rFonts w:ascii="Arial Narrow" w:hAnsi="Arial Narrow" w:cs="Arial"/>
          <w:b/>
          <w:szCs w:val="22"/>
        </w:rPr>
        <w:t>-  ….….……………………………</w:t>
      </w:r>
    </w:p>
    <w:tbl>
      <w:tblPr>
        <w:tblStyle w:val="a3"/>
        <w:tblpPr w:leftFromText="180" w:rightFromText="180" w:vertAnchor="text" w:horzAnchor="margin" w:tblpX="-441" w:tblpY="50"/>
        <w:tblW w:w="11392" w:type="dxa"/>
        <w:tblLook w:val="04A0" w:firstRow="1" w:lastRow="0" w:firstColumn="1" w:lastColumn="0" w:noHBand="0" w:noVBand="1"/>
      </w:tblPr>
      <w:tblGrid>
        <w:gridCol w:w="578"/>
        <w:gridCol w:w="3812"/>
        <w:gridCol w:w="1467"/>
        <w:gridCol w:w="1135"/>
        <w:gridCol w:w="9"/>
        <w:gridCol w:w="1088"/>
        <w:gridCol w:w="9"/>
        <w:gridCol w:w="1638"/>
        <w:gridCol w:w="9"/>
        <w:gridCol w:w="1638"/>
        <w:gridCol w:w="9"/>
      </w:tblGrid>
      <w:tr w:rsidR="00346327" w:rsidTr="008C0543">
        <w:trPr>
          <w:gridAfter w:val="1"/>
          <w:wAfter w:w="9" w:type="dxa"/>
        </w:trPr>
        <w:tc>
          <w:tcPr>
            <w:tcW w:w="578" w:type="dxa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Α/Α</w:t>
            </w:r>
          </w:p>
        </w:tc>
        <w:tc>
          <w:tcPr>
            <w:tcW w:w="3812" w:type="dxa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Περιγραφή –</w:t>
            </w:r>
          </w:p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Είδος Αγαθού</w:t>
            </w:r>
          </w:p>
        </w:tc>
        <w:tc>
          <w:tcPr>
            <w:tcW w:w="1467" w:type="dxa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proofErr w:type="spellStart"/>
            <w:r w:rsidRPr="00E230A7">
              <w:rPr>
                <w:b/>
                <w:bCs/>
                <w:lang w:val="en-US"/>
              </w:rPr>
              <w:t>cpv</w:t>
            </w:r>
            <w:proofErr w:type="spellEnd"/>
          </w:p>
        </w:tc>
        <w:tc>
          <w:tcPr>
            <w:tcW w:w="1135" w:type="dxa"/>
          </w:tcPr>
          <w:p w:rsidR="0034632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Ποσότητα</w:t>
            </w:r>
          </w:p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(τεμάχια)</w:t>
            </w:r>
          </w:p>
        </w:tc>
        <w:tc>
          <w:tcPr>
            <w:tcW w:w="1097" w:type="dxa"/>
            <w:gridSpan w:val="2"/>
          </w:tcPr>
          <w:p w:rsidR="00346327" w:rsidRPr="00BC6F99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BC6F99">
              <w:rPr>
                <w:b/>
                <w:bCs/>
              </w:rPr>
              <w:t>Τιμή Μονάδας</w:t>
            </w:r>
          </w:p>
          <w:p w:rsidR="0034632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BC6F99">
              <w:rPr>
                <w:b/>
                <w:bCs/>
              </w:rPr>
              <w:t>(€)</w:t>
            </w:r>
          </w:p>
        </w:tc>
        <w:tc>
          <w:tcPr>
            <w:tcW w:w="1647" w:type="dxa"/>
            <w:gridSpan w:val="2"/>
          </w:tcPr>
          <w:p w:rsidR="0034632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Προσφερόμενη  α</w:t>
            </w:r>
            <w:r w:rsidRPr="00E230A7">
              <w:rPr>
                <w:b/>
                <w:bCs/>
              </w:rPr>
              <w:t>ξία</w:t>
            </w:r>
            <w:r>
              <w:rPr>
                <w:b/>
                <w:bCs/>
              </w:rPr>
              <w:t xml:space="preserve"> άνευ ΦΠΑ</w:t>
            </w:r>
          </w:p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(€)</w:t>
            </w:r>
          </w:p>
        </w:tc>
        <w:tc>
          <w:tcPr>
            <w:tcW w:w="1647" w:type="dxa"/>
            <w:gridSpan w:val="2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Προσφερόμενη α</w:t>
            </w:r>
            <w:r w:rsidRPr="00E230A7">
              <w:rPr>
                <w:b/>
                <w:bCs/>
              </w:rPr>
              <w:t>ξία</w:t>
            </w:r>
            <w:r>
              <w:rPr>
                <w:b/>
                <w:bCs/>
              </w:rPr>
              <w:t xml:space="preserve"> </w:t>
            </w:r>
            <w:r w:rsidRPr="00E230A7">
              <w:rPr>
                <w:b/>
                <w:bCs/>
              </w:rPr>
              <w:t>με ΦΠΑ 24%</w:t>
            </w:r>
            <w:r>
              <w:rPr>
                <w:b/>
                <w:bCs/>
              </w:rPr>
              <w:t xml:space="preserve"> (€)</w:t>
            </w: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1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 w:rsidRPr="001D638F">
              <w:rPr>
                <w:rFonts w:asciiTheme="minorHAnsi" w:eastAsiaTheme="minorHAnsi" w:hAnsiTheme="minorHAnsi" w:cstheme="minorBidi"/>
                <w:bCs/>
                <w:szCs w:val="22"/>
                <w:u w:val="single"/>
                <w:lang w:eastAsia="en-US"/>
              </w:rPr>
              <w:t>Σταθμ</w:t>
            </w:r>
            <w:r>
              <w:rPr>
                <w:rFonts w:asciiTheme="minorHAnsi" w:eastAsiaTheme="minorHAnsi" w:hAnsiTheme="minorHAnsi" w:cstheme="minorBidi"/>
                <w:bCs/>
                <w:szCs w:val="22"/>
                <w:u w:val="single"/>
                <w:lang w:eastAsia="en-US"/>
              </w:rPr>
              <w:t>οί</w:t>
            </w:r>
            <w:r w:rsidRPr="001D638F">
              <w:rPr>
                <w:rFonts w:asciiTheme="minorHAnsi" w:eastAsiaTheme="minorHAnsi" w:hAnsiTheme="minorHAnsi" w:cstheme="minorBidi"/>
                <w:bCs/>
                <w:szCs w:val="22"/>
                <w:u w:val="single"/>
                <w:lang w:eastAsia="en-US"/>
              </w:rPr>
              <w:t xml:space="preserve"> Μέτρησης Υγρασίας Εδάφους</w:t>
            </w:r>
            <w:r w:rsidDel="00F14E03">
              <w:t xml:space="preserve"> </w:t>
            </w:r>
            <w:r>
              <w:t xml:space="preserve"> 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>
              <w:t>Καταγραφικές Μονάδες και Αισθητήρες Υγρασίας Εδάφους</w:t>
            </w:r>
          </w:p>
        </w:tc>
        <w:tc>
          <w:tcPr>
            <w:tcW w:w="1467" w:type="dxa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  <w:r w:rsidRPr="00B22E2D">
              <w:t>35125100-7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30</w:t>
            </w:r>
          </w:p>
        </w:tc>
        <w:tc>
          <w:tcPr>
            <w:tcW w:w="1097" w:type="dxa"/>
            <w:gridSpan w:val="2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2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 w:rsidRPr="00B22E2D">
              <w:t>Μετεωρολογικοί Σταθμοί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Pr="00B22E2D" w:rsidRDefault="00346327" w:rsidP="008C0543">
            <w:pPr>
              <w:pStyle w:val="normalwithoutspacing"/>
              <w:jc w:val="left"/>
            </w:pPr>
            <w:r w:rsidRPr="00B22E2D">
              <w:t>Μετεωρολογικοί Σταθμοί</w:t>
            </w:r>
          </w:p>
        </w:tc>
        <w:tc>
          <w:tcPr>
            <w:tcW w:w="1467" w:type="dxa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  <w:r w:rsidRPr="00B22E2D">
              <w:t>38127000-1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10</w:t>
            </w:r>
          </w:p>
        </w:tc>
        <w:tc>
          <w:tcPr>
            <w:tcW w:w="1097" w:type="dxa"/>
            <w:gridSpan w:val="2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RPr="00B22E2D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Pr="00B22E2D" w:rsidRDefault="00346327" w:rsidP="008C0543">
            <w:pPr>
              <w:pStyle w:val="normalwithoutspacing"/>
              <w:jc w:val="left"/>
            </w:pPr>
            <w:r w:rsidRPr="00B22E2D">
              <w:t>Συστήματ</w:t>
            </w:r>
            <w:r>
              <w:t xml:space="preserve">α </w:t>
            </w:r>
            <w:r w:rsidRPr="00B22E2D">
              <w:t xml:space="preserve"> Αυτοματοποιημένης Άρδευσης</w:t>
            </w:r>
            <w:r>
              <w:t xml:space="preserve"> 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RPr="00B22E2D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Pr="00B22E2D" w:rsidRDefault="00346327" w:rsidP="008C0543">
            <w:pPr>
              <w:pStyle w:val="normalwithoutspacing"/>
              <w:jc w:val="left"/>
            </w:pPr>
            <w:r w:rsidRPr="009B2E8C">
              <w:rPr>
                <w:color w:val="4F81BD" w:themeColor="accent1"/>
              </w:rPr>
              <w:t>Προγραμματιστές Άρδευσης</w:t>
            </w:r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 w:rsidRPr="000B7390">
              <w:t>42967000-2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Pr="000B7390" w:rsidRDefault="00346327" w:rsidP="008C0543">
            <w:pPr>
              <w:pStyle w:val="normalwithoutspacing"/>
              <w:jc w:val="center"/>
              <w:rPr>
                <w:lang w:val="en-US"/>
              </w:rPr>
            </w:pPr>
          </w:p>
        </w:tc>
      </w:tr>
      <w:tr w:rsidR="00346327" w:rsidRPr="00B22E2D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Pr="000B7390" w:rsidRDefault="00346327" w:rsidP="008C0543">
            <w:pPr>
              <w:pStyle w:val="normalwithoutspacing"/>
              <w:jc w:val="left"/>
              <w:rPr>
                <w:lang w:val="en-US"/>
              </w:rPr>
            </w:pPr>
            <w:r w:rsidRPr="000B7390">
              <w:t>Απομακρυσμένες Τερματικές Μονάδες</w:t>
            </w:r>
            <w:r>
              <w:t xml:space="preserve"> </w:t>
            </w:r>
            <w:r>
              <w:rPr>
                <w:lang w:val="en-US"/>
              </w:rPr>
              <w:t>(RTUs)</w:t>
            </w:r>
          </w:p>
        </w:tc>
        <w:tc>
          <w:tcPr>
            <w:tcW w:w="1467" w:type="dxa"/>
            <w:vAlign w:val="center"/>
          </w:tcPr>
          <w:p w:rsidR="00346327" w:rsidRPr="000B7390" w:rsidRDefault="00346327" w:rsidP="008C0543">
            <w:pPr>
              <w:pStyle w:val="normalwithoutspacing"/>
              <w:jc w:val="center"/>
            </w:pPr>
            <w:r w:rsidRPr="000B7390">
              <w:t>32440000-9</w:t>
            </w:r>
          </w:p>
        </w:tc>
        <w:tc>
          <w:tcPr>
            <w:tcW w:w="1135" w:type="dxa"/>
            <w:vAlign w:val="center"/>
          </w:tcPr>
          <w:p w:rsidR="00346327" w:rsidRPr="009B2E8C" w:rsidRDefault="00346327" w:rsidP="008C0543">
            <w:pPr>
              <w:pStyle w:val="normalwithoutspacing"/>
              <w:jc w:val="center"/>
            </w:pPr>
            <w:r>
              <w:t>10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4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Pr="000B7390" w:rsidRDefault="00346327" w:rsidP="008C0543">
            <w:pPr>
              <w:pStyle w:val="normalwithoutspacing"/>
              <w:jc w:val="left"/>
            </w:pPr>
            <w:r>
              <w:t>Μετρητές και Βαλβίδες Ελέγχου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proofErr w:type="spellStart"/>
            <w:r>
              <w:t>Ηλεκτροβάνες</w:t>
            </w:r>
            <w:proofErr w:type="spellEnd"/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rPr>
                <w:rFonts w:cs="Times New Roman"/>
                <w:szCs w:val="22"/>
                <w:lang w:eastAsia="el-GR"/>
              </w:rPr>
              <w:t>42131142-3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12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>
              <w:t>Μανόμετρα</w:t>
            </w:r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 w:rsidRPr="000B7390">
              <w:t>38423100-7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proofErr w:type="spellStart"/>
            <w:r>
              <w:t>Υδρόμετρα</w:t>
            </w:r>
            <w:proofErr w:type="spellEnd"/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 w:rsidRPr="000B7390">
              <w:t>38421100</w:t>
            </w:r>
            <w:r>
              <w:t>-3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c>
          <w:tcPr>
            <w:tcW w:w="7001" w:type="dxa"/>
            <w:gridSpan w:val="5"/>
            <w:shd w:val="clear" w:color="auto" w:fill="D9D9D9" w:themeFill="background1" w:themeFillShade="D9"/>
            <w:vAlign w:val="center"/>
          </w:tcPr>
          <w:p w:rsidR="00346327" w:rsidRPr="00165E25" w:rsidRDefault="00346327" w:rsidP="008C0543">
            <w:pPr>
              <w:pStyle w:val="normalwithoutspacing"/>
              <w:jc w:val="right"/>
              <w:rPr>
                <w:b/>
                <w:bCs/>
              </w:rPr>
            </w:pPr>
            <w:r w:rsidRPr="00165E25">
              <w:rPr>
                <w:b/>
                <w:bCs/>
              </w:rPr>
              <w:t>Σύνολα</w:t>
            </w:r>
          </w:p>
        </w:tc>
        <w:tc>
          <w:tcPr>
            <w:tcW w:w="1097" w:type="dxa"/>
            <w:gridSpan w:val="2"/>
            <w:shd w:val="clear" w:color="auto" w:fill="D9D9D9" w:themeFill="background1" w:themeFillShade="D9"/>
          </w:tcPr>
          <w:p w:rsidR="00346327" w:rsidRPr="00165E25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gridSpan w:val="2"/>
            <w:shd w:val="clear" w:color="auto" w:fill="D9D9D9" w:themeFill="background1" w:themeFillShade="D9"/>
            <w:vAlign w:val="center"/>
          </w:tcPr>
          <w:p w:rsidR="00346327" w:rsidRPr="00165E25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gridSpan w:val="2"/>
            <w:shd w:val="clear" w:color="auto" w:fill="D9D9D9" w:themeFill="background1" w:themeFillShade="D9"/>
            <w:vAlign w:val="center"/>
          </w:tcPr>
          <w:p w:rsidR="00346327" w:rsidRPr="00165E25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</w:p>
        </w:tc>
      </w:tr>
    </w:tbl>
    <w:p w:rsidR="00346327" w:rsidRPr="003D5ED2" w:rsidRDefault="00346327" w:rsidP="00346327">
      <w:pPr>
        <w:rPr>
          <w:b/>
          <w:szCs w:val="22"/>
          <w:lang w:val="el-GR"/>
        </w:rPr>
      </w:pPr>
    </w:p>
    <w:p w:rsidR="00346327" w:rsidRPr="003A686E" w:rsidRDefault="00346327" w:rsidP="00346327">
      <w:pPr>
        <w:spacing w:before="99" w:after="240"/>
        <w:ind w:right="34"/>
        <w:rPr>
          <w:rFonts w:cs="Times New Roman"/>
          <w:szCs w:val="22"/>
          <w:lang w:val="el-GR"/>
        </w:rPr>
      </w:pPr>
      <w:r w:rsidRPr="003A686E">
        <w:rPr>
          <w:rFonts w:cs="Times New Roman"/>
          <w:szCs w:val="22"/>
          <w:lang w:val="el-GR"/>
        </w:rPr>
        <w:t>Η παρούσα οικονομική προσφορά ισχύει μέχρι και διακόσιες σαράντα (240) ημέρες από την επομένη της διενέργειας του διαγωνισμού.</w:t>
      </w:r>
    </w:p>
    <w:p w:rsidR="00346327" w:rsidRPr="003A686E" w:rsidRDefault="00346327" w:rsidP="00346327">
      <w:pPr>
        <w:spacing w:after="240"/>
        <w:rPr>
          <w:rFonts w:cs="Times New Roman"/>
          <w:szCs w:val="22"/>
          <w:lang w:val="el-GR"/>
        </w:rPr>
      </w:pPr>
      <w:r w:rsidRPr="003A686E">
        <w:rPr>
          <w:rFonts w:cs="Times New Roman"/>
          <w:szCs w:val="22"/>
          <w:lang w:val="el-GR"/>
        </w:rPr>
        <w:lastRenderedPageBreak/>
        <w:t>-Δηλώνω ότι αποδέχομαι πλήρως και ανεπιφύλακτα όλους τους όρους της Διακήρυξης.</w:t>
      </w:r>
    </w:p>
    <w:p w:rsidR="00346327" w:rsidRPr="003A686E" w:rsidRDefault="00346327" w:rsidP="00346327">
      <w:pPr>
        <w:ind w:right="258"/>
        <w:jc w:val="center"/>
        <w:rPr>
          <w:i/>
          <w:szCs w:val="22"/>
          <w:lang w:val="el-GR"/>
        </w:rPr>
      </w:pPr>
      <w:r w:rsidRPr="003A686E">
        <w:rPr>
          <w:i/>
          <w:w w:val="95"/>
          <w:szCs w:val="22"/>
          <w:lang w:val="el-GR"/>
        </w:rPr>
        <w:t xml:space="preserve">                                                                      </w:t>
      </w:r>
      <w:r w:rsidRPr="003A686E">
        <w:rPr>
          <w:i/>
          <w:w w:val="95"/>
          <w:szCs w:val="22"/>
          <w:lang w:val="el-GR"/>
        </w:rPr>
        <w:tab/>
      </w:r>
      <w:r w:rsidRPr="003A686E">
        <w:rPr>
          <w:i/>
          <w:w w:val="95"/>
          <w:szCs w:val="22"/>
          <w:lang w:val="el-GR"/>
        </w:rPr>
        <w:tab/>
        <w:t xml:space="preserve">   …………….…..(Τόπος)……………….(Ημερομηνία)</w:t>
      </w:r>
    </w:p>
    <w:p w:rsidR="00346327" w:rsidRPr="003A686E" w:rsidRDefault="00346327" w:rsidP="00346327">
      <w:pPr>
        <w:spacing w:after="240"/>
        <w:ind w:right="255"/>
        <w:jc w:val="center"/>
        <w:rPr>
          <w:rFonts w:cs="Times New Roman"/>
          <w:szCs w:val="22"/>
          <w:lang w:val="el-GR"/>
        </w:rPr>
      </w:pPr>
      <w:r w:rsidRPr="003A686E">
        <w:rPr>
          <w:rFonts w:cs="Times New Roman"/>
          <w:szCs w:val="22"/>
          <w:lang w:val="el-GR"/>
        </w:rPr>
        <w:t xml:space="preserve">                                                             </w:t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  <w:t>Ο προσφέρων</w:t>
      </w:r>
    </w:p>
    <w:p w:rsidR="00346327" w:rsidRPr="003A686E" w:rsidRDefault="00346327" w:rsidP="00346327">
      <w:pPr>
        <w:ind w:right="259"/>
        <w:jc w:val="center"/>
        <w:rPr>
          <w:i/>
          <w:szCs w:val="22"/>
          <w:lang w:val="el-GR"/>
        </w:rPr>
      </w:pPr>
      <w:r w:rsidRPr="003A686E">
        <w:rPr>
          <w:i/>
          <w:w w:val="95"/>
          <w:szCs w:val="22"/>
          <w:lang w:val="el-GR"/>
        </w:rPr>
        <w:t xml:space="preserve">                                                                                         </w:t>
      </w:r>
      <w:r w:rsidRPr="003A686E">
        <w:rPr>
          <w:i/>
          <w:w w:val="95"/>
          <w:szCs w:val="22"/>
          <w:u w:val="single"/>
          <w:lang w:val="el-GR"/>
        </w:rPr>
        <w:t>Υπογραφή</w:t>
      </w:r>
    </w:p>
    <w:p w:rsidR="00346327" w:rsidRPr="002B6AF3" w:rsidRDefault="00346327" w:rsidP="00346327">
      <w:pPr>
        <w:spacing w:before="132" w:line="206" w:lineRule="auto"/>
        <w:ind w:right="258"/>
        <w:rPr>
          <w:i/>
          <w:w w:val="95"/>
          <w:szCs w:val="22"/>
          <w:lang w:val="el-GR"/>
        </w:rPr>
      </w:pPr>
      <w:r w:rsidRPr="003A686E">
        <w:rPr>
          <w:i/>
          <w:w w:val="95"/>
          <w:szCs w:val="22"/>
          <w:lang w:val="el-GR"/>
        </w:rPr>
        <w:t xml:space="preserve">                                                                                                                    (Ονοματεπώνυμο) </w:t>
      </w:r>
      <w:r w:rsidRPr="003A686E">
        <w:rPr>
          <w:i/>
          <w:szCs w:val="22"/>
          <w:lang w:val="el-GR"/>
        </w:rPr>
        <w:t>Σφραγίδα Εταιρείας</w:t>
      </w:r>
    </w:p>
    <w:p w:rsidR="00736147" w:rsidRDefault="00736147"/>
    <w:sectPr w:rsidR="00736147" w:rsidSect="00346327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27"/>
    <w:rsid w:val="002A3E57"/>
    <w:rsid w:val="00346327"/>
    <w:rsid w:val="003F6CD1"/>
    <w:rsid w:val="00736147"/>
    <w:rsid w:val="009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0D3E7-DD96-4CA9-B40F-10FC440B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2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346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34632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522D5"/>
    <w:pPr>
      <w:keepNext/>
      <w:suppressAutoHyphens w:val="0"/>
      <w:autoSpaceDE w:val="0"/>
      <w:autoSpaceDN w:val="0"/>
      <w:adjustRightInd w:val="0"/>
      <w:spacing w:after="0"/>
      <w:outlineLvl w:val="2"/>
    </w:pPr>
    <w:rPr>
      <w:rFonts w:ascii="Arial" w:hAnsi="Arial" w:cs="Arial"/>
      <w:b/>
      <w:bCs/>
      <w:sz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522D5"/>
    <w:rPr>
      <w:rFonts w:ascii="Arial" w:hAnsi="Arial" w:cs="Arial"/>
      <w:b/>
      <w:bCs/>
      <w:szCs w:val="24"/>
    </w:rPr>
  </w:style>
  <w:style w:type="character" w:customStyle="1" w:styleId="2Char">
    <w:name w:val="Επικεφαλίδα 2 Char"/>
    <w:basedOn w:val="a0"/>
    <w:link w:val="2"/>
    <w:uiPriority w:val="9"/>
    <w:rsid w:val="00346327"/>
    <w:rPr>
      <w:rFonts w:ascii="Arial" w:hAnsi="Arial"/>
      <w:b/>
      <w:color w:val="002060"/>
      <w:sz w:val="24"/>
      <w:szCs w:val="22"/>
      <w:lang w:val="en-GB" w:eastAsia="zh-CN"/>
    </w:rPr>
  </w:style>
  <w:style w:type="paragraph" w:customStyle="1" w:styleId="normalwithoutspacing">
    <w:name w:val="normal_without_spacing"/>
    <w:basedOn w:val="a"/>
    <w:rsid w:val="00346327"/>
    <w:pPr>
      <w:spacing w:after="60"/>
    </w:pPr>
    <w:rPr>
      <w:lang w:val="el-GR"/>
    </w:rPr>
  </w:style>
  <w:style w:type="table" w:styleId="a3">
    <w:name w:val="Table Grid"/>
    <w:basedOn w:val="a1"/>
    <w:uiPriority w:val="59"/>
    <w:rsid w:val="00346327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3463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2024-10-31T16:32:00Z</dcterms:created>
  <dcterms:modified xsi:type="dcterms:W3CDTF">2024-10-31T16:33:00Z</dcterms:modified>
</cp:coreProperties>
</file>