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CE57" w14:textId="67B0999A" w:rsidR="00B107B7" w:rsidRDefault="00B107B7" w:rsidP="00C94EDD">
      <w:pPr>
        <w:jc w:val="center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  <w:r w:rsidRPr="00B107B7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ΔΕΛΤΙΟ ΤΥΠΟΥ 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0</w:t>
      </w:r>
      <w:r w:rsidR="00011812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2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-07-2022</w:t>
      </w:r>
    </w:p>
    <w:p w14:paraId="0C95037E" w14:textId="77777777" w:rsidR="00C94EDD" w:rsidRPr="00B107B7" w:rsidRDefault="00C94EDD" w:rsidP="003B7CFF">
      <w:pPr>
        <w:jc w:val="both"/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</w:pPr>
    </w:p>
    <w:p w14:paraId="5524E49B" w14:textId="41295405" w:rsidR="00A85AB1" w:rsidRDefault="003B7CFF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αύριο 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Κυριακή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0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3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-07-2022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ο Χάρτης Πρόβλεψης Κινδύνου Πυρκαγιάς της Γενικής Γραμματείας Πολιτικής Προστασίας, </w:t>
      </w:r>
      <w:r w:rsidRPr="00B77F7C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προβλέπει υψηλό κίνδυνο πυρκαγιάς,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κατηγορία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ς  </w:t>
      </w:r>
      <w:r w:rsidRPr="00F464C1"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κινδύνου 3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για τις περιοχές των 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Δασαρχείων Αλεξανδρούπολης</w:t>
      </w:r>
      <w:r w:rsidR="00011812" w:rsidRPr="00011812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, Σαμοθράκης</w:t>
      </w:r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και </w:t>
      </w:r>
      <w:proofErr w:type="spellStart"/>
      <w:r w:rsidRPr="00A85AB1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>Σουφλίου</w:t>
      </w:r>
      <w:proofErr w:type="spellEnd"/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. Για το λόγο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αυτό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τίθεται σε ισχύ η απόφαση του Περιφερειάρχη σύμφωνα με την οποία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Pr="003B7CFF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α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παγ</w:t>
      </w: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ορεύεται η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διέλευση,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παραμονή και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η </w:t>
      </w:r>
      <w:r w:rsidRPr="00241ABD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κυκλοφορία προσώπων και οχημάτων, </w:t>
      </w:r>
      <w:bookmarkStart w:id="0" w:name="_Hlk105587185"/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 xml:space="preserve">από τις 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8:00 </w:t>
      </w:r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>το πρωί</w:t>
      </w:r>
      <w:r w:rsidRPr="00617F56"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έως τις 22:00</w:t>
      </w:r>
      <w:bookmarkEnd w:id="0"/>
      <w:r>
        <w:rPr>
          <w:rFonts w:ascii="Calibri" w:hAnsi="Calibri" w:cs="Calibri"/>
          <w:b/>
          <w:bCs/>
          <w:color w:val="auto"/>
          <w:sz w:val="22"/>
          <w:szCs w:val="22"/>
          <w:u w:val="single"/>
          <w:shd w:val="clear" w:color="auto" w:fill="FFFFFF"/>
          <w:lang w:val="el-GR"/>
        </w:rPr>
        <w:t xml:space="preserve"> το βράδυ</w:t>
      </w:r>
      <w:r>
        <w:rPr>
          <w:rFonts w:ascii="Calibri" w:hAnsi="Calibri" w:cs="Calibri"/>
          <w:b/>
          <w:bCs/>
          <w:color w:val="1D1C1D"/>
          <w:sz w:val="22"/>
          <w:szCs w:val="22"/>
          <w:u w:val="single"/>
          <w:shd w:val="clear" w:color="auto" w:fill="FFFFFF"/>
          <w:lang w:val="el-GR"/>
        </w:rPr>
        <w:t>,</w:t>
      </w:r>
      <w:r w:rsidRPr="00617F56"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  <w:r w:rsidR="00A85AB1"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>στις παρακάτω δασικές περιοχές ανά Δασαρχείο:</w:t>
      </w:r>
    </w:p>
    <w:p w14:paraId="0362F497" w14:textId="77777777" w:rsidR="00A85AB1" w:rsidRDefault="00A85AB1" w:rsidP="00A85AB1">
      <w:pPr>
        <w:spacing w:line="360" w:lineRule="auto"/>
        <w:jc w:val="both"/>
        <w:rPr>
          <w:rFonts w:ascii="Calibri" w:hAnsi="Calibri"/>
          <w:b/>
          <w:color w:val="FF0000"/>
          <w:sz w:val="22"/>
          <w:szCs w:val="22"/>
          <w:u w:val="single"/>
          <w:lang w:val="el-GR" w:eastAsia="ar-SA" w:bidi="ar-SA"/>
        </w:rPr>
      </w:pP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Α)</w:t>
      </w:r>
      <w:r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ΔΑΣΑΡΧΕΙΟΥ </w:t>
      </w:r>
      <w:r w:rsidRPr="00F464C1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ΑΛΕΞ/ΠΟΛΗΣ</w:t>
      </w:r>
    </w:p>
    <w:p w14:paraId="064DF603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ind w:left="0" w:firstLine="426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Κίρκης -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,</w:t>
      </w:r>
    </w:p>
    <w:p w14:paraId="77E38A8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Συκορράχης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, </w:t>
      </w:r>
    </w:p>
    <w:p w14:paraId="6F47760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Μεσημβρίας</w:t>
      </w:r>
    </w:p>
    <w:p w14:paraId="2386C720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Αναδασώσεις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Κομάρου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Ατάρνης</w:t>
      </w:r>
      <w:proofErr w:type="spellEnd"/>
    </w:p>
    <w:p w14:paraId="0491EA79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Δάσος &amp; Χώρος αναψυχής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Ιάνας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6CDCE13F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(Βόρεια,  Νότια &amp; Γήπεδο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Παλαγίας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)</w:t>
      </w:r>
    </w:p>
    <w:p w14:paraId="70BA1E0D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Αναδασώσεις έναντι Κ.Α.Α.Υ. Μάκρης</w:t>
      </w:r>
    </w:p>
    <w:p w14:paraId="2F1FD5C8" w14:textId="77777777" w:rsidR="00A85AB1" w:rsidRPr="007F7DD3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Άλσος γαλλικού σταθμού Ο.Σ.Ε.</w:t>
      </w:r>
    </w:p>
    <w:p w14:paraId="73591346" w14:textId="438517D4" w:rsidR="00A85AB1" w:rsidRPr="00011812" w:rsidRDefault="00A85AB1" w:rsidP="00A85AB1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Δασική περιοχή</w:t>
      </w:r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  <w:proofErr w:type="spellStart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>Αετοχωρίου</w:t>
      </w:r>
      <w:proofErr w:type="spellEnd"/>
      <w:r w:rsidRPr="003C2EF9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-Πεύκων-Λουτρού </w:t>
      </w:r>
    </w:p>
    <w:p w14:paraId="73B8AC2B" w14:textId="088DBB08" w:rsidR="00011812" w:rsidRDefault="00011812" w:rsidP="00011812">
      <w:pPr>
        <w:spacing w:line="360" w:lineRule="auto"/>
        <w:jc w:val="both"/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</w:pP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Β) ΠΕΡΙΟΧΗ ΔΑΣΑΡΧΕΙΟ</w:t>
      </w:r>
      <w:r w:rsidRPr="0001181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>Υ</w:t>
      </w:r>
      <w:r w:rsidRPr="002B2AD2">
        <w:rPr>
          <w:rFonts w:ascii="Calibri" w:hAnsi="Calibri"/>
          <w:b/>
          <w:bCs/>
          <w:color w:val="auto"/>
          <w:sz w:val="22"/>
          <w:szCs w:val="22"/>
          <w:u w:val="single"/>
          <w:lang w:val="el-GR" w:eastAsia="ar-SA" w:bidi="ar-SA"/>
        </w:rPr>
        <w:t xml:space="preserve"> ΑΛΕΞ/ΠΟΛΗΣ – ΝΗΣΟΣ ΣΑΜΟΘΡΑΚΗ</w:t>
      </w:r>
    </w:p>
    <w:p w14:paraId="027F24A6" w14:textId="709316C9" w:rsidR="00011812" w:rsidRPr="00011812" w:rsidRDefault="00011812" w:rsidP="00011812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bCs/>
          <w:sz w:val="22"/>
          <w:szCs w:val="22"/>
          <w:u w:val="single"/>
          <w:lang w:val="el-GR" w:eastAsia="ar-SA" w:bidi="ar-SA"/>
        </w:rPr>
      </w:pPr>
      <w:proofErr w:type="spellStart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>Περιαστικό</w:t>
      </w:r>
      <w:proofErr w:type="spellEnd"/>
      <w:r w:rsidRPr="00F7570E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Δάσος Χώρας Σαμοθράκης</w:t>
      </w:r>
    </w:p>
    <w:p w14:paraId="12DC5473" w14:textId="40CCB6CD" w:rsidR="00A85AB1" w:rsidRDefault="00011812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  <w:r>
        <w:rPr>
          <w:rFonts w:ascii="Calibri" w:hAnsi="Calibri"/>
          <w:b/>
          <w:bCs/>
          <w:sz w:val="22"/>
          <w:szCs w:val="22"/>
          <w:lang w:eastAsia="ar-SA" w:bidi="ar-SA"/>
        </w:rPr>
        <w:t>Γ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>)</w:t>
      </w:r>
      <w:r w:rsidR="00A85AB1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 </w:t>
      </w:r>
      <w:r w:rsidR="00A85AB1" w:rsidRPr="00EB64E2">
        <w:rPr>
          <w:rFonts w:ascii="Calibri" w:hAnsi="Calibri"/>
          <w:b/>
          <w:sz w:val="22"/>
          <w:szCs w:val="22"/>
          <w:u w:val="single"/>
          <w:lang w:val="el-GR" w:eastAsia="ar-SA" w:bidi="ar-SA"/>
        </w:rPr>
        <w:t xml:space="preserve">ΠΕΡΙΟΧΗ </w:t>
      </w:r>
      <w:r w:rsidR="00A85AB1" w:rsidRPr="00241ABD"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  <w:t>ΔΑΣΑΡΧΕΙΟΥ ΣΟΥΦΛΙΟΥ</w:t>
      </w:r>
    </w:p>
    <w:p w14:paraId="29A0858A" w14:textId="315AE953" w:rsidR="00A85AB1" w:rsidRDefault="00A85AB1" w:rsidP="00A85AB1">
      <w:pPr>
        <w:spacing w:line="360" w:lineRule="auto"/>
        <w:ind w:left="709" w:hanging="283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7F7DD3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1.</w:t>
      </w:r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Εθνικό Πάρκο Δάσους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Δαδιάς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Λευκίμης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– </w:t>
      </w:r>
      <w:proofErr w:type="spellStart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>Σουφλίου</w:t>
      </w:r>
      <w:proofErr w:type="spellEnd"/>
      <w:r w:rsidRPr="007F7DD3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- περιοχή Α, Ζώνη Α2 (Μεγάλος Πυρήνας)</w:t>
      </w:r>
    </w:p>
    <w:p w14:paraId="42543A03" w14:textId="77777777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Από την απαγόρευση εξαιρούνται  οι περιπτώσεις που αναφέρονται στο άρθρο 130 του ν. 4926/2022 (πρόσωπα που κατοικούν ή εργάζονται στις περιοχές του άρθρου 129, καθώς και πρόσωπα που μετακινούνται εντός του οδικού δικτύου). </w:t>
      </w:r>
    </w:p>
    <w:p w14:paraId="34426A2B" w14:textId="3811FC88" w:rsidR="00A85AB1" w:rsidRPr="00A85AB1" w:rsidRDefault="00A85AB1" w:rsidP="00B107B7">
      <w:pPr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Σύμφωνα με τον νόμο για κάθε παράβαση της απαγόρευσης επιβάλλεται διοικητικό </w:t>
      </w:r>
      <w:r w:rsidRPr="00A85AB1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πρόστιμο τριακοσίων (300) ευρώ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Οι αρμόδιες αρχές για τη διασφάλιση εφαρμογής της απόφασης απαγόρευσης κυκλοφορίας και τη βεβαίωση του διοικητικού προστίμου, ορίζονται τα αρμόδια όργανα της </w:t>
      </w:r>
      <w:r w:rsidRPr="00B107B7">
        <w:rPr>
          <w:rFonts w:ascii="Calibri" w:hAnsi="Calibri"/>
          <w:b/>
          <w:bCs/>
          <w:color w:val="auto"/>
          <w:sz w:val="22"/>
          <w:szCs w:val="22"/>
          <w:lang w:val="el-GR" w:eastAsia="ar-SA" w:bidi="ar-SA"/>
        </w:rPr>
        <w:t>Ελληνικής Αστυνομίας, του Πυροσβεστικού Σώματος, της Δασικής Υπηρεσίας και της Δημοτικής Αστυνομίας</w:t>
      </w:r>
      <w:r w:rsidRPr="00A85AB1"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.  </w:t>
      </w:r>
    </w:p>
    <w:p w14:paraId="22C8DC6D" w14:textId="27165DCD" w:rsidR="00B107B7" w:rsidRPr="00B107B7" w:rsidRDefault="00B107B7" w:rsidP="00B107B7">
      <w:pPr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>Ακολουθεί Σύνδεσμος Απόφασης:</w:t>
      </w:r>
      <w:r w:rsidRPr="00B107B7">
        <w:rPr>
          <w:rFonts w:asciiTheme="minorHAnsi" w:eastAsiaTheme="minorHAnsi" w:hAnsiTheme="minorHAnsi" w:cstheme="minorBidi"/>
          <w:color w:val="auto"/>
          <w:sz w:val="22"/>
          <w:szCs w:val="22"/>
          <w:lang w:val="el-GR" w:bidi="ar-SA"/>
        </w:rPr>
        <w:t xml:space="preserve"> https://diavgeia.gov.gr/doc/%CE%A872%CE%9E7%CE%9B%CE%92-3%CE%A8%CE%9E?inline=true</w:t>
      </w:r>
    </w:p>
    <w:p w14:paraId="6789B058" w14:textId="0EBCF6F3" w:rsidR="00A85AB1" w:rsidRPr="007F7DD3" w:rsidRDefault="00B107B7" w:rsidP="00A85AB1">
      <w:pPr>
        <w:spacing w:line="360" w:lineRule="auto"/>
        <w:jc w:val="both"/>
        <w:rPr>
          <w:rFonts w:ascii="Calibri" w:hAnsi="Calibri"/>
          <w:color w:val="auto"/>
          <w:sz w:val="22"/>
          <w:szCs w:val="22"/>
          <w:lang w:val="el-GR" w:eastAsia="ar-SA" w:bidi="ar-SA"/>
        </w:rPr>
      </w:pPr>
      <w:r>
        <w:rPr>
          <w:rFonts w:ascii="Calibri" w:hAnsi="Calibri"/>
          <w:color w:val="auto"/>
          <w:sz w:val="22"/>
          <w:szCs w:val="22"/>
          <w:lang w:val="el-GR" w:eastAsia="ar-SA" w:bidi="ar-SA"/>
        </w:rPr>
        <w:t xml:space="preserve"> </w:t>
      </w:r>
    </w:p>
    <w:p w14:paraId="0E9A4D78" w14:textId="77777777" w:rsidR="00A85AB1" w:rsidRPr="00C62B7A" w:rsidRDefault="00A85AB1" w:rsidP="00A85AB1">
      <w:pPr>
        <w:spacing w:line="360" w:lineRule="auto"/>
        <w:jc w:val="both"/>
        <w:rPr>
          <w:rFonts w:ascii="Calibri" w:hAnsi="Calibri"/>
          <w:b/>
          <w:color w:val="auto"/>
          <w:sz w:val="22"/>
          <w:szCs w:val="22"/>
          <w:u w:val="single"/>
          <w:lang w:val="el-GR" w:eastAsia="ar-SA" w:bidi="ar-SA"/>
        </w:rPr>
      </w:pPr>
    </w:p>
    <w:p w14:paraId="0C57F73C" w14:textId="229F524C" w:rsidR="003B7CFF" w:rsidRDefault="00A85AB1" w:rsidP="003B7CFF">
      <w:pPr>
        <w:jc w:val="both"/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</w:pPr>
      <w:r>
        <w:rPr>
          <w:rFonts w:ascii="Calibri" w:hAnsi="Calibri" w:cs="Calibri"/>
          <w:color w:val="1D1C1D"/>
          <w:sz w:val="22"/>
          <w:szCs w:val="22"/>
          <w:shd w:val="clear" w:color="auto" w:fill="FFFFFF"/>
          <w:lang w:val="el-GR"/>
        </w:rPr>
        <w:t xml:space="preserve">   </w:t>
      </w:r>
    </w:p>
    <w:p w14:paraId="028FDDB9" w14:textId="548EAFF4" w:rsidR="00263197" w:rsidRPr="003B7CFF" w:rsidRDefault="00A85AB1">
      <w:pPr>
        <w:rPr>
          <w:lang w:val="el-GR"/>
        </w:rPr>
      </w:pPr>
      <w:r>
        <w:rPr>
          <w:rFonts w:ascii="Calibri" w:hAnsi="Calibri" w:cs="Calibri"/>
          <w:b/>
          <w:bCs/>
          <w:color w:val="1D1C1D"/>
          <w:sz w:val="22"/>
          <w:szCs w:val="22"/>
          <w:shd w:val="clear" w:color="auto" w:fill="FFFFFF"/>
          <w:lang w:val="el-GR"/>
        </w:rPr>
        <w:t xml:space="preserve"> </w:t>
      </w:r>
    </w:p>
    <w:sectPr w:rsidR="00263197" w:rsidRPr="003B7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AC1"/>
    <w:multiLevelType w:val="hybridMultilevel"/>
    <w:tmpl w:val="A9EA0E1E"/>
    <w:lvl w:ilvl="0" w:tplc="78BA15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C1BE3"/>
    <w:multiLevelType w:val="hybridMultilevel"/>
    <w:tmpl w:val="03A06ED0"/>
    <w:lvl w:ilvl="0" w:tplc="985C6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40445">
    <w:abstractNumId w:val="1"/>
  </w:num>
  <w:num w:numId="2" w16cid:durableId="757219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5D"/>
    <w:rsid w:val="00011812"/>
    <w:rsid w:val="000A0A40"/>
    <w:rsid w:val="00263197"/>
    <w:rsid w:val="0038135D"/>
    <w:rsid w:val="003B7CFF"/>
    <w:rsid w:val="00A15F09"/>
    <w:rsid w:val="00A85AB1"/>
    <w:rsid w:val="00B107B7"/>
    <w:rsid w:val="00C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85EE"/>
  <w15:chartTrackingRefBased/>
  <w15:docId w15:val="{25A7E053-8BD5-4D64-BBAB-BD5B499A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C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Χρυσούλα Πρίγγα</dc:creator>
  <cp:keywords/>
  <dc:description/>
  <cp:lastModifiedBy>Χρυσούλα Πρίγγα</cp:lastModifiedBy>
  <cp:revision>3</cp:revision>
  <dcterms:created xsi:type="dcterms:W3CDTF">2022-07-02T10:55:00Z</dcterms:created>
  <dcterms:modified xsi:type="dcterms:W3CDTF">2022-07-02T10:58:00Z</dcterms:modified>
</cp:coreProperties>
</file>