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F2B7BA" w14:textId="536CDE4D" w:rsidR="000A5D5E" w:rsidRPr="000A5D5E" w:rsidRDefault="000A5D5E" w:rsidP="000A5D5E">
      <w:pPr>
        <w:spacing w:after="0" w:line="312" w:lineRule="auto"/>
        <w:jc w:val="center"/>
        <w:rPr>
          <w:rFonts w:cstheme="minorHAnsi"/>
          <w:b/>
          <w:bCs/>
          <w:sz w:val="10"/>
          <w:szCs w:val="10"/>
        </w:rPr>
      </w:pPr>
      <w:bookmarkStart w:id="0" w:name="_Hlk63151946"/>
      <w:bookmarkEnd w:id="0"/>
    </w:p>
    <w:p w14:paraId="1A07BB50" w14:textId="373601E6" w:rsidR="006C096E" w:rsidRPr="00947175" w:rsidRDefault="008B7BDB" w:rsidP="008B7BDB">
      <w:pPr>
        <w:jc w:val="center"/>
        <w:rPr>
          <w:rFonts w:cstheme="minorHAnsi"/>
          <w:b/>
          <w:bCs/>
          <w:sz w:val="32"/>
          <w:szCs w:val="32"/>
        </w:rPr>
      </w:pPr>
      <w:r w:rsidRPr="00947175">
        <w:rPr>
          <w:rFonts w:cstheme="minorHAnsi"/>
          <w:b/>
          <w:bCs/>
          <w:sz w:val="32"/>
          <w:szCs w:val="32"/>
        </w:rPr>
        <w:t>Πόροι για Ολοκληρωμένη Τουριστική Ανάπτυξη</w:t>
      </w:r>
      <w:r w:rsidR="00947175">
        <w:rPr>
          <w:rFonts w:cstheme="minorHAnsi"/>
          <w:b/>
          <w:bCs/>
          <w:sz w:val="32"/>
          <w:szCs w:val="32"/>
        </w:rPr>
        <w:br/>
      </w:r>
      <w:r w:rsidRPr="00947175">
        <w:rPr>
          <w:rFonts w:cstheme="minorHAnsi"/>
          <w:b/>
          <w:bCs/>
          <w:sz w:val="32"/>
          <w:szCs w:val="32"/>
        </w:rPr>
        <w:t>μέσω CLLD LEADER</w:t>
      </w:r>
    </w:p>
    <w:p w14:paraId="6D661113" w14:textId="2E25D352" w:rsidR="006C096E" w:rsidRDefault="006C096E" w:rsidP="008B7BDB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6475B216" wp14:editId="009025C5">
            <wp:extent cx="5771674" cy="4840853"/>
            <wp:effectExtent l="76200" t="57150" r="76835" b="131445"/>
            <wp:docPr id="1" name="Γράφημα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3B3B97-95C8-4EA6-9EBA-DC2E8EBC17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C28B3C6" w14:textId="40859B9B" w:rsidR="008B7BDB" w:rsidRDefault="008B7BDB" w:rsidP="008B7BDB">
      <w:pPr>
        <w:jc w:val="center"/>
        <w:rPr>
          <w:rFonts w:cstheme="minorHAnsi"/>
          <w:sz w:val="24"/>
          <w:szCs w:val="24"/>
        </w:rPr>
      </w:pPr>
    </w:p>
    <w:tbl>
      <w:tblPr>
        <w:tblStyle w:val="1-6"/>
        <w:tblW w:w="7207" w:type="dxa"/>
        <w:jc w:val="center"/>
        <w:tblLook w:val="0400" w:firstRow="0" w:lastRow="0" w:firstColumn="0" w:lastColumn="0" w:noHBand="0" w:noVBand="1"/>
      </w:tblPr>
      <w:tblGrid>
        <w:gridCol w:w="5529"/>
        <w:gridCol w:w="1678"/>
      </w:tblGrid>
      <w:tr w:rsidR="008B7BDB" w:rsidRPr="008B7BDB" w14:paraId="1F1A9492" w14:textId="77777777" w:rsidTr="00947175">
        <w:trPr>
          <w:trHeight w:val="340"/>
          <w:jc w:val="center"/>
        </w:trPr>
        <w:tc>
          <w:tcPr>
            <w:tcW w:w="5529" w:type="dxa"/>
            <w:shd w:val="clear" w:color="auto" w:fill="E2EFD9" w:themeFill="accent6" w:themeFillTint="33"/>
            <w:noWrap/>
            <w:vAlign w:val="center"/>
            <w:hideMark/>
          </w:tcPr>
          <w:p w14:paraId="63B769E9" w14:textId="77777777" w:rsidR="008B7BDB" w:rsidRPr="008B7BDB" w:rsidRDefault="008B7BDB" w:rsidP="00947175">
            <w:pPr>
              <w:jc w:val="right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8B7BDB">
              <w:rPr>
                <w:rFonts w:ascii="Calibri" w:eastAsia="Times New Roman" w:hAnsi="Calibri" w:cs="Calibri"/>
                <w:color w:val="000000"/>
                <w:lang w:eastAsia="el-GR"/>
              </w:rPr>
              <w:t>Εγκεκριμένα έργα δημόσιου χαρακτήρα</w:t>
            </w:r>
          </w:p>
        </w:tc>
        <w:tc>
          <w:tcPr>
            <w:tcW w:w="1678" w:type="dxa"/>
            <w:shd w:val="clear" w:color="auto" w:fill="E2EFD9" w:themeFill="accent6" w:themeFillTint="33"/>
            <w:noWrap/>
            <w:vAlign w:val="center"/>
            <w:hideMark/>
          </w:tcPr>
          <w:p w14:paraId="0E66F6E6" w14:textId="77777777" w:rsidR="008B7BDB" w:rsidRPr="008B7BDB" w:rsidRDefault="008B7BDB" w:rsidP="00947175">
            <w:pPr>
              <w:jc w:val="right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8B7BDB">
              <w:rPr>
                <w:rFonts w:ascii="Calibri" w:eastAsia="Times New Roman" w:hAnsi="Calibri" w:cs="Calibri"/>
                <w:color w:val="000000"/>
                <w:lang w:eastAsia="el-GR"/>
              </w:rPr>
              <w:t>417.000,00 €</w:t>
            </w:r>
          </w:p>
        </w:tc>
      </w:tr>
      <w:tr w:rsidR="008B7BDB" w:rsidRPr="008B7BDB" w14:paraId="791B531C" w14:textId="77777777" w:rsidTr="00947175">
        <w:trPr>
          <w:trHeight w:val="340"/>
          <w:jc w:val="center"/>
        </w:trPr>
        <w:tc>
          <w:tcPr>
            <w:tcW w:w="5529" w:type="dxa"/>
            <w:shd w:val="clear" w:color="auto" w:fill="FFF2CC" w:themeFill="accent4" w:themeFillTint="33"/>
            <w:noWrap/>
            <w:vAlign w:val="center"/>
            <w:hideMark/>
          </w:tcPr>
          <w:p w14:paraId="5E82F113" w14:textId="77777777" w:rsidR="008B7BDB" w:rsidRPr="008B7BDB" w:rsidRDefault="008B7BDB" w:rsidP="00947175">
            <w:pPr>
              <w:jc w:val="right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8B7BDB">
              <w:rPr>
                <w:rFonts w:ascii="Calibri" w:eastAsia="Times New Roman" w:hAnsi="Calibri" w:cs="Calibri"/>
                <w:color w:val="000000"/>
                <w:lang w:eastAsia="el-GR"/>
              </w:rPr>
              <w:t>Συνεργατικές δράσεις ιδιωτικών έργων</w:t>
            </w:r>
          </w:p>
        </w:tc>
        <w:tc>
          <w:tcPr>
            <w:tcW w:w="1678" w:type="dxa"/>
            <w:shd w:val="clear" w:color="auto" w:fill="FFF2CC" w:themeFill="accent4" w:themeFillTint="33"/>
            <w:noWrap/>
            <w:vAlign w:val="center"/>
            <w:hideMark/>
          </w:tcPr>
          <w:p w14:paraId="606761AF" w14:textId="77777777" w:rsidR="008B7BDB" w:rsidRPr="008B7BDB" w:rsidRDefault="008B7BDB" w:rsidP="00947175">
            <w:pPr>
              <w:jc w:val="right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8B7BDB">
              <w:rPr>
                <w:rFonts w:ascii="Calibri" w:eastAsia="Times New Roman" w:hAnsi="Calibri" w:cs="Calibri"/>
                <w:color w:val="000000"/>
                <w:lang w:eastAsia="el-GR"/>
              </w:rPr>
              <w:t>389.000,00 €</w:t>
            </w:r>
          </w:p>
        </w:tc>
      </w:tr>
      <w:tr w:rsidR="008B7BDB" w:rsidRPr="008B7BDB" w14:paraId="04FF5326" w14:textId="77777777" w:rsidTr="00947175">
        <w:trPr>
          <w:trHeight w:val="340"/>
          <w:jc w:val="center"/>
        </w:trPr>
        <w:tc>
          <w:tcPr>
            <w:tcW w:w="5529" w:type="dxa"/>
            <w:shd w:val="clear" w:color="auto" w:fill="FBE4D5" w:themeFill="accent2" w:themeFillTint="33"/>
            <w:noWrap/>
            <w:vAlign w:val="center"/>
            <w:hideMark/>
          </w:tcPr>
          <w:p w14:paraId="51B9482D" w14:textId="77777777" w:rsidR="008B7BDB" w:rsidRPr="008B7BDB" w:rsidRDefault="008B7BDB" w:rsidP="00947175">
            <w:pPr>
              <w:jc w:val="right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8B7BDB">
              <w:rPr>
                <w:rFonts w:ascii="Calibri" w:eastAsia="Times New Roman" w:hAnsi="Calibri" w:cs="Calibri"/>
                <w:color w:val="000000"/>
                <w:lang w:eastAsia="el-GR"/>
              </w:rPr>
              <w:t>Διατοπικό «Πάρκο Φιλίππων»</w:t>
            </w:r>
          </w:p>
        </w:tc>
        <w:tc>
          <w:tcPr>
            <w:tcW w:w="1678" w:type="dxa"/>
            <w:shd w:val="clear" w:color="auto" w:fill="FBE4D5" w:themeFill="accent2" w:themeFillTint="33"/>
            <w:noWrap/>
            <w:vAlign w:val="center"/>
            <w:hideMark/>
          </w:tcPr>
          <w:p w14:paraId="4C12B6E5" w14:textId="77777777" w:rsidR="008B7BDB" w:rsidRPr="008B7BDB" w:rsidRDefault="008B7BDB" w:rsidP="00947175">
            <w:pPr>
              <w:jc w:val="right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8B7BDB">
              <w:rPr>
                <w:rFonts w:ascii="Calibri" w:eastAsia="Times New Roman" w:hAnsi="Calibri" w:cs="Calibri"/>
                <w:color w:val="000000"/>
                <w:lang w:eastAsia="el-GR"/>
              </w:rPr>
              <w:t>95.000,00 €</w:t>
            </w:r>
          </w:p>
        </w:tc>
      </w:tr>
      <w:tr w:rsidR="008B7BDB" w:rsidRPr="008B7BDB" w14:paraId="6BAED3AE" w14:textId="77777777" w:rsidTr="00947175">
        <w:trPr>
          <w:trHeight w:val="340"/>
          <w:jc w:val="center"/>
        </w:trPr>
        <w:tc>
          <w:tcPr>
            <w:tcW w:w="5529" w:type="dxa"/>
            <w:shd w:val="clear" w:color="auto" w:fill="FBE4D5" w:themeFill="accent2" w:themeFillTint="33"/>
            <w:noWrap/>
            <w:vAlign w:val="center"/>
            <w:hideMark/>
          </w:tcPr>
          <w:p w14:paraId="50B1B9C8" w14:textId="77777777" w:rsidR="008B7BDB" w:rsidRPr="008B7BDB" w:rsidRDefault="008B7BDB" w:rsidP="00947175">
            <w:pPr>
              <w:jc w:val="right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8B7BDB">
              <w:rPr>
                <w:rFonts w:ascii="Calibri" w:eastAsia="Times New Roman" w:hAnsi="Calibri" w:cs="Calibri"/>
                <w:color w:val="000000"/>
                <w:lang w:eastAsia="el-GR"/>
              </w:rPr>
              <w:t>Διατοπικό «Διαδρομές Πολιτισμού στην Περ. ΑΜΘ»</w:t>
            </w:r>
          </w:p>
        </w:tc>
        <w:tc>
          <w:tcPr>
            <w:tcW w:w="1678" w:type="dxa"/>
            <w:shd w:val="clear" w:color="auto" w:fill="FBE4D5" w:themeFill="accent2" w:themeFillTint="33"/>
            <w:noWrap/>
            <w:vAlign w:val="center"/>
            <w:hideMark/>
          </w:tcPr>
          <w:p w14:paraId="4D30FEE1" w14:textId="77777777" w:rsidR="008B7BDB" w:rsidRPr="008B7BDB" w:rsidRDefault="008B7BDB" w:rsidP="00947175">
            <w:pPr>
              <w:jc w:val="right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8B7BDB">
              <w:rPr>
                <w:rFonts w:ascii="Calibri" w:eastAsia="Times New Roman" w:hAnsi="Calibri" w:cs="Calibri"/>
                <w:color w:val="000000"/>
                <w:lang w:eastAsia="el-GR"/>
              </w:rPr>
              <w:t>25.000,00 €</w:t>
            </w:r>
          </w:p>
        </w:tc>
      </w:tr>
      <w:tr w:rsidR="008B7BDB" w:rsidRPr="008B7BDB" w14:paraId="61B26F40" w14:textId="77777777" w:rsidTr="00947175">
        <w:trPr>
          <w:trHeight w:val="340"/>
          <w:jc w:val="center"/>
        </w:trPr>
        <w:tc>
          <w:tcPr>
            <w:tcW w:w="5529" w:type="dxa"/>
            <w:shd w:val="clear" w:color="auto" w:fill="FBE4D5" w:themeFill="accent2" w:themeFillTint="33"/>
            <w:noWrap/>
            <w:vAlign w:val="center"/>
            <w:hideMark/>
          </w:tcPr>
          <w:p w14:paraId="60F5425D" w14:textId="77777777" w:rsidR="008B7BDB" w:rsidRPr="008B7BDB" w:rsidRDefault="008B7BDB" w:rsidP="00947175">
            <w:pPr>
              <w:jc w:val="right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8B7BDB">
              <w:rPr>
                <w:rFonts w:ascii="Calibri" w:eastAsia="Times New Roman" w:hAnsi="Calibri" w:cs="Calibri"/>
                <w:color w:val="000000"/>
                <w:lang w:eastAsia="el-GR"/>
              </w:rPr>
              <w:t>Διατοπικό «Η μάχη των Οχυρών»</w:t>
            </w:r>
          </w:p>
        </w:tc>
        <w:tc>
          <w:tcPr>
            <w:tcW w:w="1678" w:type="dxa"/>
            <w:shd w:val="clear" w:color="auto" w:fill="FBE4D5" w:themeFill="accent2" w:themeFillTint="33"/>
            <w:noWrap/>
            <w:vAlign w:val="center"/>
            <w:hideMark/>
          </w:tcPr>
          <w:p w14:paraId="3BFFDC47" w14:textId="77777777" w:rsidR="008B7BDB" w:rsidRPr="008B7BDB" w:rsidRDefault="008B7BDB" w:rsidP="00947175">
            <w:pPr>
              <w:jc w:val="right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8B7BDB">
              <w:rPr>
                <w:rFonts w:ascii="Calibri" w:eastAsia="Times New Roman" w:hAnsi="Calibri" w:cs="Calibri"/>
                <w:color w:val="000000"/>
                <w:lang w:eastAsia="el-GR"/>
              </w:rPr>
              <w:t>55.000,00 €</w:t>
            </w:r>
          </w:p>
        </w:tc>
      </w:tr>
      <w:tr w:rsidR="008B7BDB" w:rsidRPr="008B7BDB" w14:paraId="2CC37EEE" w14:textId="77777777" w:rsidTr="00947175">
        <w:trPr>
          <w:trHeight w:val="340"/>
          <w:jc w:val="center"/>
        </w:trPr>
        <w:tc>
          <w:tcPr>
            <w:tcW w:w="5529" w:type="dxa"/>
            <w:shd w:val="clear" w:color="auto" w:fill="D9E2F3" w:themeFill="accent1" w:themeFillTint="33"/>
            <w:noWrap/>
            <w:vAlign w:val="center"/>
            <w:hideMark/>
          </w:tcPr>
          <w:p w14:paraId="792C51F6" w14:textId="77777777" w:rsidR="008B7BDB" w:rsidRPr="008B7BDB" w:rsidRDefault="008B7BDB" w:rsidP="00947175">
            <w:pPr>
              <w:jc w:val="right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8B7BDB">
              <w:rPr>
                <w:rFonts w:ascii="Calibri" w:eastAsia="Times New Roman" w:hAnsi="Calibri" w:cs="Calibri"/>
                <w:color w:val="000000"/>
                <w:lang w:eastAsia="el-GR"/>
              </w:rPr>
              <w:t>Διακρατικό «ENERDECA»</w:t>
            </w:r>
          </w:p>
        </w:tc>
        <w:tc>
          <w:tcPr>
            <w:tcW w:w="1678" w:type="dxa"/>
            <w:shd w:val="clear" w:color="auto" w:fill="D9E2F3" w:themeFill="accent1" w:themeFillTint="33"/>
            <w:noWrap/>
            <w:vAlign w:val="center"/>
            <w:hideMark/>
          </w:tcPr>
          <w:p w14:paraId="345144A7" w14:textId="77777777" w:rsidR="008B7BDB" w:rsidRPr="008B7BDB" w:rsidRDefault="008B7BDB" w:rsidP="00947175">
            <w:pPr>
              <w:jc w:val="right"/>
              <w:rPr>
                <w:rFonts w:ascii="Calibri" w:eastAsia="Times New Roman" w:hAnsi="Calibri" w:cs="Calibri"/>
                <w:color w:val="000000"/>
                <w:lang w:eastAsia="el-GR"/>
              </w:rPr>
            </w:pPr>
            <w:r w:rsidRPr="008B7BDB">
              <w:rPr>
                <w:rFonts w:ascii="Calibri" w:eastAsia="Times New Roman" w:hAnsi="Calibri" w:cs="Calibri"/>
                <w:color w:val="000000"/>
                <w:lang w:eastAsia="el-GR"/>
              </w:rPr>
              <w:t>80.000,00 €</w:t>
            </w:r>
          </w:p>
        </w:tc>
        <w:bookmarkStart w:id="1" w:name="_GoBack"/>
        <w:bookmarkEnd w:id="1"/>
      </w:tr>
      <w:tr w:rsidR="008B7BDB" w:rsidRPr="008B7BDB" w14:paraId="022CF04C" w14:textId="77777777" w:rsidTr="00947175">
        <w:trPr>
          <w:trHeight w:val="340"/>
          <w:jc w:val="center"/>
        </w:trPr>
        <w:tc>
          <w:tcPr>
            <w:tcW w:w="5529" w:type="dxa"/>
            <w:noWrap/>
            <w:vAlign w:val="center"/>
            <w:hideMark/>
          </w:tcPr>
          <w:p w14:paraId="6ECCA44C" w14:textId="77777777" w:rsidR="008B7BDB" w:rsidRPr="008B7BDB" w:rsidRDefault="008B7BDB" w:rsidP="0094717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1678" w:type="dxa"/>
            <w:noWrap/>
            <w:vAlign w:val="center"/>
            <w:hideMark/>
          </w:tcPr>
          <w:p w14:paraId="3BC7FC75" w14:textId="77777777" w:rsidR="008B7BDB" w:rsidRPr="008B7BDB" w:rsidRDefault="008B7BDB" w:rsidP="00947175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</w:pPr>
            <w:r w:rsidRPr="008B7BDB">
              <w:rPr>
                <w:rFonts w:ascii="Calibri" w:eastAsia="Times New Roman" w:hAnsi="Calibri" w:cs="Calibri"/>
                <w:b/>
                <w:bCs/>
                <w:color w:val="000000"/>
                <w:lang w:eastAsia="el-GR"/>
              </w:rPr>
              <w:t>1.061.000,00 €</w:t>
            </w:r>
          </w:p>
        </w:tc>
      </w:tr>
    </w:tbl>
    <w:p w14:paraId="60AF59B4" w14:textId="77777777" w:rsidR="008B7BDB" w:rsidRPr="006C096E" w:rsidRDefault="008B7BDB" w:rsidP="008B7BDB">
      <w:pPr>
        <w:jc w:val="center"/>
        <w:rPr>
          <w:rFonts w:cstheme="minorHAnsi"/>
          <w:sz w:val="24"/>
          <w:szCs w:val="24"/>
        </w:rPr>
      </w:pPr>
    </w:p>
    <w:sectPr w:rsidR="008B7BDB" w:rsidRPr="006C096E" w:rsidSect="000A5D5E">
      <w:footerReference w:type="default" r:id="rId9"/>
      <w:headerReference w:type="first" r:id="rId10"/>
      <w:footerReference w:type="first" r:id="rId11"/>
      <w:pgSz w:w="11906" w:h="16838"/>
      <w:pgMar w:top="1008" w:right="1008" w:bottom="1008" w:left="100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58C62A" w14:textId="77777777" w:rsidR="00CA48EF" w:rsidRDefault="00CA48EF" w:rsidP="000A5D5E">
      <w:pPr>
        <w:spacing w:after="0" w:line="240" w:lineRule="auto"/>
      </w:pPr>
      <w:r>
        <w:separator/>
      </w:r>
    </w:p>
  </w:endnote>
  <w:endnote w:type="continuationSeparator" w:id="0">
    <w:p w14:paraId="0000E158" w14:textId="77777777" w:rsidR="00CA48EF" w:rsidRDefault="00CA48EF" w:rsidP="000A5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FF9480" w14:textId="7D2271A5" w:rsidR="000A5D5E" w:rsidRDefault="000A5D5E" w:rsidP="000A5D5E">
    <w:pPr>
      <w:pStyle w:val="a4"/>
      <w:jc w:val="right"/>
      <w:rPr>
        <w:rFonts w:ascii="Trebuchet MS" w:hAnsi="Trebuchet MS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8F8B9" w14:textId="1E8B0C86" w:rsidR="000A5D5E" w:rsidRDefault="000A5D5E" w:rsidP="000A5D5E">
    <w:pPr>
      <w:pStyle w:val="a4"/>
      <w:jc w:val="right"/>
      <w:rPr>
        <w:rFonts w:ascii="Trebuchet MS" w:hAnsi="Trebuchet MS" w:cs="Arial"/>
        <w:sz w:val="20"/>
        <w:szCs w:val="20"/>
      </w:rPr>
    </w:pPr>
  </w:p>
  <w:p w14:paraId="5DBAC33F" w14:textId="576C4379" w:rsidR="000A5D5E" w:rsidRPr="000A5D5E" w:rsidRDefault="006C096E" w:rsidP="000A5D5E">
    <w:pPr>
      <w:pStyle w:val="a4"/>
      <w:jc w:val="right"/>
      <w:rPr>
        <w:rFonts w:cstheme="minorHAnsi"/>
        <w:lang w:val="en-GB"/>
      </w:rPr>
    </w:pPr>
    <w:r>
      <w:rPr>
        <w:noProof/>
        <w:lang w:eastAsia="el-GR"/>
      </w:rPr>
      <w:drawing>
        <wp:anchor distT="0" distB="0" distL="114300" distR="114300" simplePos="0" relativeHeight="251660288" behindDoc="0" locked="0" layoutInCell="1" allowOverlap="1" wp14:anchorId="3A7E0FB9" wp14:editId="6F656E24">
          <wp:simplePos x="0" y="0"/>
          <wp:positionH relativeFrom="margin">
            <wp:align>center</wp:align>
          </wp:positionH>
          <wp:positionV relativeFrom="paragraph">
            <wp:posOffset>18415</wp:posOffset>
          </wp:positionV>
          <wp:extent cx="5190490" cy="567690"/>
          <wp:effectExtent l="0" t="0" r="0" b="3810"/>
          <wp:wrapTight wrapText="bothSides">
            <wp:wrapPolygon edited="0">
              <wp:start x="0" y="0"/>
              <wp:lineTo x="0" y="21020"/>
              <wp:lineTo x="21484" y="21020"/>
              <wp:lineTo x="21484" y="0"/>
              <wp:lineTo x="0" y="0"/>
            </wp:wrapPolygon>
          </wp:wrapTight>
          <wp:docPr id="6" name="Εικόνα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Εικόνα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90490" cy="567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00933350" w14:textId="77777777" w:rsidR="000A5D5E" w:rsidRDefault="000A5D5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4A07E2" w14:textId="77777777" w:rsidR="00CA48EF" w:rsidRDefault="00CA48EF" w:rsidP="000A5D5E">
      <w:pPr>
        <w:spacing w:after="0" w:line="240" w:lineRule="auto"/>
      </w:pPr>
      <w:r>
        <w:separator/>
      </w:r>
    </w:p>
  </w:footnote>
  <w:footnote w:type="continuationSeparator" w:id="0">
    <w:p w14:paraId="57D486C4" w14:textId="77777777" w:rsidR="00CA48EF" w:rsidRDefault="00CA48EF" w:rsidP="000A5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660"/>
      <w:gridCol w:w="6379"/>
      <w:gridCol w:w="815"/>
    </w:tblGrid>
    <w:tr w:rsidR="000A5D5E" w:rsidRPr="00AD1ACC" w14:paraId="6D3C7A5D" w14:textId="77777777" w:rsidTr="00183FE3">
      <w:tc>
        <w:tcPr>
          <w:tcW w:w="2660" w:type="dxa"/>
        </w:tcPr>
        <w:p w14:paraId="0C649307" w14:textId="77777777" w:rsidR="000A5D5E" w:rsidRPr="00135166" w:rsidRDefault="000A5D5E" w:rsidP="000A5D5E">
          <w:pPr>
            <w:pStyle w:val="a3"/>
            <w:ind w:left="-142"/>
            <w:rPr>
              <w:lang w:val="en-US"/>
            </w:rPr>
          </w:pPr>
          <w:r w:rsidRPr="00591D6C">
            <w:rPr>
              <w:noProof/>
              <w:lang w:eastAsia="el-GR"/>
            </w:rPr>
            <w:drawing>
              <wp:inline distT="0" distB="0" distL="0" distR="0" wp14:anchorId="442F4177" wp14:editId="63EF397C">
                <wp:extent cx="1638300" cy="438785"/>
                <wp:effectExtent l="0" t="0" r="0" b="0"/>
                <wp:docPr id="2" name="Εικόνα 206" descr="logoANED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206" descr="logoANED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0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14:paraId="096930EA" w14:textId="77777777" w:rsidR="000A5D5E" w:rsidRPr="00135166" w:rsidRDefault="000A5D5E" w:rsidP="000A5D5E">
          <w:pPr>
            <w:pStyle w:val="a4"/>
            <w:spacing w:before="40"/>
            <w:rPr>
              <w:rFonts w:ascii="Arial" w:hAnsi="Arial" w:cs="Arial"/>
              <w:bCs/>
              <w:iCs/>
              <w:color w:val="1F497D"/>
              <w:sz w:val="16"/>
              <w:szCs w:val="16"/>
            </w:rPr>
          </w:pPr>
          <w:r>
            <w:rPr>
              <w:rFonts w:ascii="Arial" w:hAnsi="Arial" w:cs="Arial"/>
              <w:bCs/>
              <w:color w:val="1F497D"/>
              <w:sz w:val="16"/>
              <w:szCs w:val="16"/>
            </w:rPr>
            <w:t xml:space="preserve">Αναπτυξιακή Δράμας Α.Ε. - Α.Α.Ε. ΟΤΑ </w:t>
          </w:r>
          <w:r>
            <w:rPr>
              <w:rFonts w:ascii="Arial" w:hAnsi="Arial" w:cs="Arial"/>
              <w:bCs/>
              <w:color w:val="1F497D"/>
              <w:sz w:val="16"/>
              <w:szCs w:val="16"/>
            </w:rPr>
            <w:sym w:font="Wingdings 2" w:char="F097"/>
          </w:r>
          <w:r>
            <w:rPr>
              <w:rFonts w:ascii="Arial" w:hAnsi="Arial" w:cs="Arial"/>
              <w:bCs/>
              <w:color w:val="1F497D"/>
              <w:sz w:val="16"/>
              <w:szCs w:val="16"/>
            </w:rPr>
            <w:t xml:space="preserve"> </w:t>
          </w:r>
          <w:r w:rsidRPr="00135166">
            <w:rPr>
              <w:rFonts w:ascii="Arial" w:hAnsi="Arial" w:cs="Arial"/>
              <w:bCs/>
              <w:color w:val="1F497D"/>
              <w:sz w:val="16"/>
              <w:szCs w:val="16"/>
            </w:rPr>
            <w:t xml:space="preserve">Κωνσταντινουπόλεως 8, Δράμα 66 133 </w:t>
          </w:r>
          <w:r w:rsidRPr="00135166">
            <w:rPr>
              <w:rFonts w:ascii="Arial" w:hAnsi="Arial" w:cs="Arial"/>
              <w:bCs/>
              <w:color w:val="1F497D"/>
              <w:sz w:val="16"/>
              <w:szCs w:val="16"/>
            </w:rPr>
            <w:br/>
          </w:r>
          <w:r w:rsidRPr="00135F96">
            <w:rPr>
              <w:rFonts w:ascii="Arial" w:hAnsi="Arial" w:cs="Arial"/>
              <w:b/>
              <w:color w:val="1F497D"/>
              <w:sz w:val="16"/>
              <w:szCs w:val="16"/>
            </w:rPr>
            <w:t>τ</w:t>
          </w:r>
          <w:r>
            <w:rPr>
              <w:rFonts w:ascii="Arial" w:hAnsi="Arial" w:cs="Arial"/>
              <w:bCs/>
              <w:color w:val="1F497D"/>
              <w:sz w:val="16"/>
              <w:szCs w:val="16"/>
            </w:rPr>
            <w:t xml:space="preserve">: </w:t>
          </w:r>
          <w:r w:rsidRPr="00135166">
            <w:rPr>
              <w:rFonts w:ascii="Arial" w:hAnsi="Arial" w:cs="Arial"/>
              <w:bCs/>
              <w:color w:val="1F497D"/>
              <w:sz w:val="16"/>
              <w:szCs w:val="16"/>
            </w:rPr>
            <w:t>2521047610</w:t>
          </w:r>
          <w:r>
            <w:rPr>
              <w:rFonts w:ascii="Arial" w:hAnsi="Arial" w:cs="Arial"/>
              <w:bCs/>
              <w:color w:val="1F497D"/>
              <w:sz w:val="16"/>
              <w:szCs w:val="16"/>
            </w:rPr>
            <w:t xml:space="preserve">, 2521047611 </w:t>
          </w:r>
          <w:r>
            <w:rPr>
              <w:rFonts w:ascii="Arial" w:hAnsi="Arial" w:cs="Arial"/>
              <w:bCs/>
              <w:color w:val="1F497D"/>
              <w:sz w:val="16"/>
              <w:szCs w:val="16"/>
            </w:rPr>
            <w:sym w:font="Wingdings 2" w:char="F097"/>
          </w:r>
          <w:r>
            <w:rPr>
              <w:rFonts w:ascii="Arial" w:hAnsi="Arial" w:cs="Arial"/>
              <w:bCs/>
              <w:color w:val="1F497D"/>
              <w:sz w:val="16"/>
              <w:szCs w:val="16"/>
            </w:rPr>
            <w:t xml:space="preserve"> </w:t>
          </w:r>
          <w:r w:rsidRPr="00135F96">
            <w:rPr>
              <w:rFonts w:ascii="Arial" w:hAnsi="Arial" w:cs="Arial"/>
              <w:b/>
              <w:color w:val="1F497D"/>
              <w:sz w:val="16"/>
              <w:szCs w:val="16"/>
              <w:lang w:val="en-US"/>
            </w:rPr>
            <w:t>f</w:t>
          </w:r>
          <w:r w:rsidRPr="00135F96">
            <w:rPr>
              <w:rFonts w:ascii="Arial" w:hAnsi="Arial" w:cs="Arial"/>
              <w:bCs/>
              <w:color w:val="1F497D"/>
              <w:sz w:val="16"/>
              <w:szCs w:val="16"/>
            </w:rPr>
            <w:t xml:space="preserve">: </w:t>
          </w:r>
          <w:r w:rsidRPr="00135166">
            <w:rPr>
              <w:rFonts w:ascii="Arial" w:hAnsi="Arial" w:cs="Arial"/>
              <w:bCs/>
              <w:color w:val="1F497D"/>
              <w:sz w:val="16"/>
              <w:szCs w:val="16"/>
            </w:rPr>
            <w:t>2521047612</w:t>
          </w:r>
          <w:r>
            <w:rPr>
              <w:rFonts w:ascii="Arial" w:hAnsi="Arial" w:cs="Arial"/>
              <w:bCs/>
              <w:color w:val="1F497D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bCs/>
              <w:color w:val="1F497D"/>
              <w:sz w:val="16"/>
              <w:szCs w:val="16"/>
            </w:rPr>
            <w:sym w:font="Wingdings 2" w:char="F097"/>
          </w:r>
          <w:r>
            <w:rPr>
              <w:rFonts w:ascii="Arial" w:hAnsi="Arial" w:cs="Arial"/>
              <w:bCs/>
              <w:color w:val="1F497D"/>
              <w:sz w:val="16"/>
              <w:szCs w:val="16"/>
            </w:rPr>
            <w:t xml:space="preserve"> </w:t>
          </w:r>
          <w:r w:rsidRPr="00135166">
            <w:rPr>
              <w:rFonts w:ascii="Arial" w:hAnsi="Arial" w:cs="Arial"/>
              <w:bCs/>
              <w:iCs/>
              <w:color w:val="1F497D"/>
              <w:sz w:val="16"/>
              <w:szCs w:val="16"/>
              <w:lang w:val="de-DE"/>
            </w:rPr>
            <w:t>www.aned.gr</w:t>
          </w:r>
          <w:r>
            <w:rPr>
              <w:rFonts w:ascii="Arial" w:hAnsi="Arial" w:cs="Arial"/>
              <w:bCs/>
              <w:color w:val="1F497D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bCs/>
              <w:color w:val="1F497D"/>
              <w:sz w:val="16"/>
              <w:szCs w:val="16"/>
            </w:rPr>
            <w:sym w:font="Wingdings 2" w:char="F097"/>
          </w:r>
          <w:r>
            <w:rPr>
              <w:rFonts w:ascii="Arial" w:hAnsi="Arial" w:cs="Arial"/>
              <w:bCs/>
              <w:color w:val="1F497D"/>
              <w:sz w:val="16"/>
              <w:szCs w:val="16"/>
            </w:rPr>
            <w:t xml:space="preserve"> </w:t>
          </w:r>
          <w:r w:rsidRPr="00135166">
            <w:rPr>
              <w:rFonts w:ascii="Arial" w:hAnsi="Arial" w:cs="Arial"/>
              <w:bCs/>
              <w:iCs/>
              <w:color w:val="1F497D"/>
              <w:sz w:val="16"/>
              <w:szCs w:val="16"/>
              <w:lang w:val="de-DE"/>
            </w:rPr>
            <w:t>aned@otenet.gr</w:t>
          </w:r>
        </w:p>
      </w:tc>
      <w:tc>
        <w:tcPr>
          <w:tcW w:w="815" w:type="dxa"/>
        </w:tcPr>
        <w:p w14:paraId="23862B6B" w14:textId="77777777" w:rsidR="000A5D5E" w:rsidRPr="00AD1ACC" w:rsidRDefault="000A5D5E" w:rsidP="000A5D5E">
          <w:pPr>
            <w:pStyle w:val="a3"/>
            <w:ind w:left="-76"/>
            <w:jc w:val="center"/>
          </w:pPr>
          <w:r w:rsidRPr="00591D6C">
            <w:rPr>
              <w:noProof/>
              <w:lang w:eastAsia="el-GR"/>
            </w:rPr>
            <w:drawing>
              <wp:inline distT="0" distB="0" distL="0" distR="0" wp14:anchorId="6B7D4048" wp14:editId="3F17FC1F">
                <wp:extent cx="358830" cy="363287"/>
                <wp:effectExtent l="57150" t="76200" r="41275" b="55880"/>
                <wp:docPr id="5" name="Εικόνα 215" descr="logoISO9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Εικόνα 215" descr="logoISO90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775" cy="363220"/>
                        </a:xfrm>
                        <a:prstGeom prst="rect">
                          <a:avLst/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</w:tr>
  </w:tbl>
  <w:p w14:paraId="162558E2" w14:textId="77777777" w:rsidR="000A5D5E" w:rsidRDefault="000A5D5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0845D6"/>
    <w:multiLevelType w:val="hybridMultilevel"/>
    <w:tmpl w:val="AFA0239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E68"/>
    <w:rsid w:val="000A5D5E"/>
    <w:rsid w:val="001F7B6C"/>
    <w:rsid w:val="002036E6"/>
    <w:rsid w:val="004C2396"/>
    <w:rsid w:val="005150BD"/>
    <w:rsid w:val="00660728"/>
    <w:rsid w:val="006C096E"/>
    <w:rsid w:val="006C6B14"/>
    <w:rsid w:val="00792894"/>
    <w:rsid w:val="008B7BDB"/>
    <w:rsid w:val="00947175"/>
    <w:rsid w:val="009C0912"/>
    <w:rsid w:val="009F0DD7"/>
    <w:rsid w:val="00A332B6"/>
    <w:rsid w:val="00B7750B"/>
    <w:rsid w:val="00C35E68"/>
    <w:rsid w:val="00C948A8"/>
    <w:rsid w:val="00CA48EF"/>
    <w:rsid w:val="00EE5550"/>
    <w:rsid w:val="00FD3EAB"/>
    <w:rsid w:val="32E4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9872F3"/>
  <w15:chartTrackingRefBased/>
  <w15:docId w15:val="{BCC1E840-43F8-4D6E-A590-9B76F9C2F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5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A5D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0A5D5E"/>
  </w:style>
  <w:style w:type="paragraph" w:styleId="a4">
    <w:name w:val="footer"/>
    <w:basedOn w:val="a"/>
    <w:link w:val="Char0"/>
    <w:uiPriority w:val="99"/>
    <w:unhideWhenUsed/>
    <w:rsid w:val="000A5D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0A5D5E"/>
  </w:style>
  <w:style w:type="paragraph" w:styleId="a5">
    <w:name w:val="List Paragraph"/>
    <w:basedOn w:val="a"/>
    <w:uiPriority w:val="34"/>
    <w:qFormat/>
    <w:rsid w:val="000A5D5E"/>
    <w:pPr>
      <w:ind w:left="720"/>
      <w:contextualSpacing/>
    </w:pPr>
  </w:style>
  <w:style w:type="paragraph" w:styleId="a6">
    <w:name w:val="caption"/>
    <w:basedOn w:val="a"/>
    <w:next w:val="a"/>
    <w:uiPriority w:val="35"/>
    <w:semiHidden/>
    <w:unhideWhenUsed/>
    <w:qFormat/>
    <w:rsid w:val="000A5D5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1-6">
    <w:name w:val="Grid Table 1 Light Accent 6"/>
    <w:basedOn w:val="a1"/>
    <w:uiPriority w:val="46"/>
    <w:rsid w:val="008B7BD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913;&#957;&#948;&#961;&#941;&#945;&#962;\Downloads\&#928;&#972;&#961;&#959;&#953;%20&#947;&#953;&#945;%20&#964;&#959;&#965;&#961;&#953;&#963;&#964;&#953;&#954;&#942;%20&#945;&#957;&#940;&#960;&#964;&#965;&#958;&#951;%20CLLD%20LEADER%20&#916;&#929;&#913;&#924;&#913;&#931;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l-G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l-GR" b="1"/>
              <a:t>Σύνολο έργων τουριστικού</a:t>
            </a:r>
            <a:r>
              <a:rPr lang="el-GR" b="1" baseline="0"/>
              <a:t> χαρακτήρα 1.061.000 €</a:t>
            </a:r>
            <a:endParaRPr lang="el-GR" b="1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9050"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200-429F-8FE6-22F85A3FD71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9050"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200-429F-8FE6-22F85A3FD71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9050"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200-429F-8FE6-22F85A3FD71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9050"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200-429F-8FE6-22F85A3FD717}"/>
              </c:ext>
            </c:extLst>
          </c:dPt>
          <c:dPt>
            <c:idx val="4"/>
            <c:bubble3D val="0"/>
            <c:spPr>
              <a:solidFill>
                <a:schemeClr val="bg2">
                  <a:lumMod val="75000"/>
                </a:schemeClr>
              </a:solidFill>
              <a:ln w="19050"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200-429F-8FE6-22F85A3FD717}"/>
              </c:ext>
            </c:extLst>
          </c:dPt>
          <c:dPt>
            <c:idx val="5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200-429F-8FE6-22F85A3FD717}"/>
              </c:ext>
            </c:extLst>
          </c:dPt>
          <c:dLbls>
            <c:dLbl>
              <c:idx val="0"/>
              <c:layout>
                <c:manualLayout>
                  <c:x val="-0.1022850889567143"/>
                  <c:y val="1.6736977056501733E-3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200-429F-8FE6-22F85A3FD71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9.084493917087727E-2"/>
                  <c:y val="1.9180288488737138E-2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200-429F-8FE6-22F85A3FD71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8971675771798885E-3"/>
                  <c:y val="-3.9235939155039416E-2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200-429F-8FE6-22F85A3FD71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5318765121786487E-2"/>
                  <c:y val="-2.462807442950234E-2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200-429F-8FE6-22F85A3FD71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9149161729376661E-2"/>
                  <c:y val="-2.3345384885195528E-2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200-429F-8FE6-22F85A3FD71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2.345293971804013E-2"/>
                  <c:y val="-1.774398082428089E-2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B200-429F-8FE6-22F85A3FD71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l-GR"/>
              </a:p>
            </c:txPr>
            <c:dLblPos val="bestFit"/>
            <c:showLegendKey val="1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Φύλλο2!$F$12:$F$17</c:f>
              <c:strCache>
                <c:ptCount val="6"/>
                <c:pt idx="0">
                  <c:v>Εγκεκριμένα έργα δημόσιου χαρακτήρα</c:v>
                </c:pt>
                <c:pt idx="1">
                  <c:v>Συνεργατικές δράσεις ιδιωτικών έργων</c:v>
                </c:pt>
                <c:pt idx="2">
                  <c:v>Διατοπικό «Πάρκο Φιλίππων»</c:v>
                </c:pt>
                <c:pt idx="3">
                  <c:v>Διατοπικό «Διαδρομές Πολιτισμού στην Περ. ΑΜΘ»</c:v>
                </c:pt>
                <c:pt idx="4">
                  <c:v>Διατοπικό «Η μάχη των Οχυρών»</c:v>
                </c:pt>
                <c:pt idx="5">
                  <c:v>Διακρατικό «ENERDECA»</c:v>
                </c:pt>
              </c:strCache>
            </c:strRef>
          </c:cat>
          <c:val>
            <c:numRef>
              <c:f>Φύλλο2!$G$12:$G$17</c:f>
              <c:numCache>
                <c:formatCode>#,##0.00\ "€"</c:formatCode>
                <c:ptCount val="6"/>
                <c:pt idx="0">
                  <c:v>417000</c:v>
                </c:pt>
                <c:pt idx="1">
                  <c:v>389000</c:v>
                </c:pt>
                <c:pt idx="2">
                  <c:v>95000</c:v>
                </c:pt>
                <c:pt idx="3">
                  <c:v>25000</c:v>
                </c:pt>
                <c:pt idx="4">
                  <c:v>55000</c:v>
                </c:pt>
                <c:pt idx="5">
                  <c:v>80000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B200-429F-8FE6-22F85A3FD7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31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l-GR"/>
        </a:p>
      </c:txPr>
    </c:legend>
    <c:plotVisOnly val="1"/>
    <c:dispBlanksAs val="gap"/>
    <c:showDLblsOverMax val="0"/>
  </c:chart>
  <c:spPr>
    <a:solidFill>
      <a:schemeClr val="bg1"/>
    </a:solidFill>
    <a:ln w="19050" cap="sq" cmpd="sng" algn="ctr">
      <a:solidFill>
        <a:schemeClr val="accent6">
          <a:lumMod val="75000"/>
        </a:schemeClr>
      </a:solidFill>
      <a:round/>
    </a:ln>
    <a:effectLst>
      <a:outerShdw blurRad="50800" dist="38100" dir="5400000" algn="t" rotWithShape="0">
        <a:prstClr val="black">
          <a:alpha val="40000"/>
        </a:prstClr>
      </a:outerShdw>
    </a:effectLst>
    <a:scene3d>
      <a:camera prst="orthographicFront"/>
      <a:lightRig rig="threePt" dir="t"/>
    </a:scene3d>
    <a:sp3d/>
  </c:spPr>
  <c:txPr>
    <a:bodyPr/>
    <a:lstStyle/>
    <a:p>
      <a:pPr>
        <a:defRPr/>
      </a:pPr>
      <a:endParaRPr lang="el-G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B48BC7-2259-4238-8ED8-E101BA1C4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Ανδρέας Ιατρίδης</dc:creator>
  <cp:keywords/>
  <dc:description/>
  <cp:lastModifiedBy>Μανόλης Χατζόπουλος</cp:lastModifiedBy>
  <cp:revision>2</cp:revision>
  <dcterms:created xsi:type="dcterms:W3CDTF">2021-04-01T11:00:00Z</dcterms:created>
  <dcterms:modified xsi:type="dcterms:W3CDTF">2021-04-01T11:00:00Z</dcterms:modified>
</cp:coreProperties>
</file>