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 xml:space="preserve">Με το παρόν σας ενημερώνουμε για τις διατάξεις του προσφάτως ψηφισθέντος 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νόμου 4605/2019 (ΦΕΚ </w:t>
      </w:r>
      <w:r w:rsidRPr="00E82058">
        <w:rPr>
          <w:rFonts w:ascii="Tahoma" w:eastAsia="Times New Roman" w:hAnsi="Tahoma" w:cs="Tahoma"/>
          <w:sz w:val="24"/>
          <w:szCs w:val="24"/>
          <w:lang w:eastAsia="el-GR"/>
        </w:rPr>
        <w:t xml:space="preserve">52 </w:t>
      </w:r>
      <w:r>
        <w:rPr>
          <w:rFonts w:ascii="Tahoma" w:eastAsia="Times New Roman" w:hAnsi="Tahoma" w:cs="Tahoma"/>
          <w:sz w:val="24"/>
          <w:szCs w:val="24"/>
          <w:lang w:eastAsia="el-GR"/>
        </w:rPr>
        <w:t>τ</w:t>
      </w:r>
      <w:r w:rsidRPr="00E82058">
        <w:rPr>
          <w:rFonts w:ascii="Tahoma" w:eastAsia="Times New Roman" w:hAnsi="Tahoma" w:cs="Tahoma"/>
          <w:sz w:val="24"/>
          <w:szCs w:val="24"/>
          <w:lang w:eastAsia="el-GR"/>
        </w:rPr>
        <w:t xml:space="preserve">. </w:t>
      </w:r>
      <w:r>
        <w:rPr>
          <w:rFonts w:ascii="Tahoma" w:eastAsia="Times New Roman" w:hAnsi="Tahoma" w:cs="Tahoma"/>
          <w:sz w:val="24"/>
          <w:szCs w:val="24"/>
          <w:lang w:val="en-US" w:eastAsia="el-GR"/>
        </w:rPr>
        <w:t>A</w:t>
      </w: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’/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01.04.2019)</w:t>
      </w:r>
      <w:r w:rsidR="004938FC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που αφορούν </w:t>
      </w: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την αδειοδότηση των Μεταποιητικών και Συναφών Δραστηριοτήτων και των Κέντρων Αποθήκευσης και Διανομής.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Ο Νόμος 4605/2019 περιλαμβάνει τροποποιήσεις του Ν.3325/2005, του Ν.3982/2011, του Ν.4442/2016 του Ν.4549/2018, του Ν.4302/2014 και του Ν4647/1998 ως ακολούθως: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b/>
          <w:sz w:val="24"/>
          <w:szCs w:val="24"/>
          <w:lang w:eastAsia="el-GR"/>
        </w:rPr>
        <w:t>ΤΡΟΠΟΠΟΙΗΣΕΙΣ Ν.3325/2005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pStyle w:val="a6"/>
        <w:numPr>
          <w:ilvl w:val="0"/>
          <w:numId w:val="1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20 (σελ.15</w:t>
      </w:r>
      <w:r w:rsidRPr="00E82058">
        <w:rPr>
          <w:rFonts w:ascii="Tahoma" w:eastAsia="Times New Roman" w:hAnsi="Tahoma" w:cs="Tahoma"/>
          <w:noProof/>
          <w:sz w:val="24"/>
          <w:szCs w:val="24"/>
          <w:lang w:eastAsia="el-GR"/>
        </w:rPr>
        <w:t>28</w:t>
      </w: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: τροποποίηση του άρθρου 16 παρ.3 (εκσυγχρονισμός σε μονάδες μέσης όχλησης στην Αττική)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pStyle w:val="a6"/>
        <w:numPr>
          <w:ilvl w:val="0"/>
          <w:numId w:val="1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49 (σελ.1555-1556): τροποποίηση του άρθρου 20 παρ. 7 και προσθήκη παρ. 8 (διαχωρισμός εγκαταστάσεων στην Αττική)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pStyle w:val="a6"/>
        <w:numPr>
          <w:ilvl w:val="0"/>
          <w:numId w:val="1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98 (σελ. 1593): τροποποίηση του άρθρου 7 (μετεγκατάσταση λόγω αλλαγών χρήσεων γης)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pStyle w:val="a6"/>
        <w:numPr>
          <w:ilvl w:val="0"/>
          <w:numId w:val="1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25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67 παρ.1 (σελ. 157</w:t>
      </w:r>
      <w:r w:rsidRPr="00E82058">
        <w:rPr>
          <w:rFonts w:ascii="Tahoma" w:eastAsia="Times New Roman" w:hAnsi="Tahoma" w:cs="Tahoma"/>
          <w:noProof/>
          <w:sz w:val="24"/>
          <w:szCs w:val="24"/>
          <w:lang w:eastAsia="el-GR"/>
        </w:rPr>
        <w:t>8</w:t>
      </w: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: αναρίθμηση των παραγράφων του άρθρου 7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b/>
          <w:sz w:val="24"/>
          <w:szCs w:val="24"/>
          <w:lang w:eastAsia="el-GR"/>
        </w:rPr>
        <w:t>ΤΡΟΠΟΠΟΙΗΣΗ Ν.3982/2011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4938FC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67 παρ.2 (σελ. 1578-1579): τροποποιήσεις του άρθρου 25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4938FC" w:rsidRDefault="004938FC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b/>
          <w:sz w:val="24"/>
          <w:szCs w:val="24"/>
          <w:lang w:eastAsia="el-GR"/>
        </w:rPr>
        <w:t>ΤΡΟΠΟΠΟΙΗΣΗ Ν.4442/2016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67 παρ.3 (σελ. 1579): τροποποίηση του άρθρου 16 παρ.2 (</w:t>
      </w:r>
      <w:proofErr w:type="spellStart"/>
      <w:r w:rsidRPr="00E82058">
        <w:rPr>
          <w:rFonts w:ascii="Tahoma" w:eastAsia="Times New Roman" w:hAnsi="Tahoma" w:cs="Tahoma"/>
          <w:sz w:val="24"/>
          <w:szCs w:val="24"/>
          <w:lang w:eastAsia="el-GR"/>
        </w:rPr>
        <w:t>guillotine</w:t>
      </w:r>
      <w:proofErr w:type="spellEnd"/>
      <w:r w:rsidRPr="00E82058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proofErr w:type="spellStart"/>
      <w:r w:rsidRPr="00E82058">
        <w:rPr>
          <w:rFonts w:ascii="Tahoma" w:eastAsia="Times New Roman" w:hAnsi="Tahoma" w:cs="Tahoma"/>
          <w:sz w:val="24"/>
          <w:szCs w:val="24"/>
          <w:lang w:eastAsia="el-GR"/>
        </w:rPr>
        <w:t>rule</w:t>
      </w:r>
      <w:proofErr w:type="spellEnd"/>
      <w:r w:rsidRPr="00E82058">
        <w:rPr>
          <w:rFonts w:ascii="Tahoma" w:eastAsia="Times New Roman" w:hAnsi="Tahoma" w:cs="Tahoma"/>
          <w:sz w:val="24"/>
          <w:szCs w:val="24"/>
          <w:lang w:eastAsia="el-GR"/>
        </w:rPr>
        <w:t>)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b/>
          <w:sz w:val="24"/>
          <w:szCs w:val="24"/>
          <w:lang w:eastAsia="el-GR"/>
        </w:rPr>
        <w:t>ΤΡΟΠΟΠΟΙΗΣΕΙΣ Ν.4549/2018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pStyle w:val="a6"/>
        <w:numPr>
          <w:ilvl w:val="0"/>
          <w:numId w:val="2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67 παρ.4α &amp; β (σελ. 1579): διόρθωση του λάθους που είχε γίνει στο άρθρο 78 (Περιβαλλοντικές Υποδομές) με το κλείσιμο των εισαγωγικών στο εσωτερικό άρθρο 83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pStyle w:val="a6"/>
        <w:numPr>
          <w:ilvl w:val="0"/>
          <w:numId w:val="2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67 παρ.4γ (σελ. 1579): προσθήκη παρ. 3 στο άρθρο 79 (κατάργηση της ΚΥΑ 103 δραστηριοτήτων)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b/>
          <w:sz w:val="24"/>
          <w:szCs w:val="24"/>
          <w:lang w:eastAsia="el-GR"/>
        </w:rPr>
        <w:t>ΤΡΟΠΟΠΟΙΗΣΕΙΣ Ν.4302/2014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pStyle w:val="a6"/>
        <w:numPr>
          <w:ilvl w:val="0"/>
          <w:numId w:val="3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22 (σελ. 1529): τροποποίηση του άρθρου 6 παρ. 1 (αρμόδια Υπηρεσία από τη ΓΓΒ) και του άρθρου 9 παρ.2 (προϋποθέσεις εγκατάστασης ΚΑΔ)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pStyle w:val="a6"/>
        <w:numPr>
          <w:ilvl w:val="0"/>
          <w:numId w:val="3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>άρθρο 48 (σελ. 1555): τροποποίηση του άρθρου 7 (σύσταση Συμβουλίου Εφοδιαστικής)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pStyle w:val="a6"/>
        <w:numPr>
          <w:ilvl w:val="0"/>
          <w:numId w:val="3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>άρθρο 99 παρ. 7 (σελ. 1594): προσθήκη παρ. 6 στο άρθρο 9 (προϋποθέσεις εγκατάστασης ΚΑΔ)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4938FC">
        <w:rPr>
          <w:rFonts w:ascii="Tahoma" w:eastAsia="Times New Roman" w:hAnsi="Tahoma" w:cs="Tahoma"/>
          <w:b/>
          <w:sz w:val="24"/>
          <w:szCs w:val="24"/>
          <w:lang w:eastAsia="el-GR"/>
        </w:rPr>
        <w:t>ΤΡΟΠΟΠΟΙΗΣΗ Ν.</w:t>
      </w:r>
      <w:r w:rsidRPr="004938FC">
        <w:rPr>
          <w:rFonts w:ascii="Tahoma" w:eastAsia="Times New Roman" w:hAnsi="Tahoma" w:cs="Tahoma"/>
          <w:b/>
          <w:sz w:val="24"/>
          <w:szCs w:val="24"/>
          <w:lang w:val="en-US" w:eastAsia="el-GR"/>
        </w:rPr>
        <w:t>2</w:t>
      </w:r>
      <w:r w:rsidRPr="00E82058">
        <w:rPr>
          <w:rFonts w:ascii="Tahoma" w:eastAsia="Times New Roman" w:hAnsi="Tahoma" w:cs="Tahoma"/>
          <w:b/>
          <w:sz w:val="24"/>
          <w:szCs w:val="24"/>
          <w:lang w:eastAsia="el-GR"/>
        </w:rPr>
        <w:t>647/1998</w:t>
      </w: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82058" w:rsidRPr="00E82058" w:rsidRDefault="00E82058" w:rsidP="00E8205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82058">
        <w:rPr>
          <w:rFonts w:ascii="Tahoma" w:eastAsia="Times New Roman" w:hAnsi="Tahoma" w:cs="Tahoma"/>
          <w:sz w:val="24"/>
          <w:szCs w:val="24"/>
          <w:lang w:eastAsia="el-GR"/>
        </w:rPr>
        <w:t xml:space="preserve">άρθρο 100: προσθήκη </w:t>
      </w:r>
      <w:proofErr w:type="spellStart"/>
      <w:r w:rsidRPr="00E82058">
        <w:rPr>
          <w:rFonts w:ascii="Tahoma" w:eastAsia="Times New Roman" w:hAnsi="Tahoma" w:cs="Tahoma"/>
          <w:sz w:val="24"/>
          <w:szCs w:val="24"/>
          <w:lang w:eastAsia="el-GR"/>
        </w:rPr>
        <w:t>περιπτ</w:t>
      </w:r>
      <w:proofErr w:type="spellEnd"/>
      <w:r w:rsidRPr="00E82058">
        <w:rPr>
          <w:rFonts w:ascii="Tahoma" w:eastAsia="Times New Roman" w:hAnsi="Tahoma" w:cs="Tahoma"/>
          <w:sz w:val="24"/>
          <w:szCs w:val="24"/>
          <w:lang w:eastAsia="el-GR"/>
        </w:rPr>
        <w:t>. 20 στην παρ. 2 του άρθρου 1 (αδειοδότηση μονάδων παραγωγής ή/και εμφιάλωσης ιατρικών και πεπιεσμένων αερίων)</w:t>
      </w:r>
    </w:p>
    <w:p w:rsidR="0036228B" w:rsidRPr="00E82058" w:rsidRDefault="0036228B" w:rsidP="00E82058">
      <w:pPr>
        <w:jc w:val="both"/>
        <w:rPr>
          <w:rFonts w:ascii="Tahoma" w:hAnsi="Tahoma" w:cs="Tahoma"/>
          <w:sz w:val="24"/>
          <w:szCs w:val="24"/>
        </w:rPr>
      </w:pPr>
    </w:p>
    <w:sectPr w:rsidR="0036228B" w:rsidRPr="00E82058" w:rsidSect="00E82058">
      <w:footerReference w:type="default" r:id="rId7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84" w:rsidRDefault="00BF5284" w:rsidP="00E82058">
      <w:pPr>
        <w:spacing w:after="0" w:line="240" w:lineRule="auto"/>
      </w:pPr>
      <w:r>
        <w:separator/>
      </w:r>
    </w:p>
  </w:endnote>
  <w:endnote w:type="continuationSeparator" w:id="0">
    <w:p w:rsidR="00BF5284" w:rsidRDefault="00BF5284" w:rsidP="00E8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9215"/>
      <w:docPartObj>
        <w:docPartGallery w:val="Page Numbers (Bottom of Page)"/>
        <w:docPartUnique/>
      </w:docPartObj>
    </w:sdtPr>
    <w:sdtContent>
      <w:p w:rsidR="00E82058" w:rsidRDefault="00E82058">
        <w:pPr>
          <w:pStyle w:val="a5"/>
          <w:jc w:val="right"/>
        </w:pPr>
        <w:fldSimple w:instr=" PAGE   \* MERGEFORMAT ">
          <w:r w:rsidR="004938FC">
            <w:rPr>
              <w:noProof/>
            </w:rPr>
            <w:t>1</w:t>
          </w:r>
        </w:fldSimple>
      </w:p>
    </w:sdtContent>
  </w:sdt>
  <w:p w:rsidR="00E82058" w:rsidRDefault="00E820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84" w:rsidRDefault="00BF5284" w:rsidP="00E82058">
      <w:pPr>
        <w:spacing w:after="0" w:line="240" w:lineRule="auto"/>
      </w:pPr>
      <w:r>
        <w:separator/>
      </w:r>
    </w:p>
  </w:footnote>
  <w:footnote w:type="continuationSeparator" w:id="0">
    <w:p w:rsidR="00BF5284" w:rsidRDefault="00BF5284" w:rsidP="00E8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175"/>
    <w:multiLevelType w:val="hybridMultilevel"/>
    <w:tmpl w:val="4D063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D69"/>
    <w:multiLevelType w:val="hybridMultilevel"/>
    <w:tmpl w:val="AC2E00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0B42"/>
    <w:multiLevelType w:val="hybridMultilevel"/>
    <w:tmpl w:val="965EFD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058"/>
    <w:rsid w:val="0036228B"/>
    <w:rsid w:val="004938FC"/>
    <w:rsid w:val="00BF5284"/>
    <w:rsid w:val="00E8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E8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8205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8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205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82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82058"/>
  </w:style>
  <w:style w:type="paragraph" w:styleId="a5">
    <w:name w:val="footer"/>
    <w:basedOn w:val="a"/>
    <w:link w:val="Char1"/>
    <w:uiPriority w:val="99"/>
    <w:unhideWhenUsed/>
    <w:rsid w:val="00E82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82058"/>
  </w:style>
  <w:style w:type="paragraph" w:styleId="a6">
    <w:name w:val="List Paragraph"/>
    <w:basedOn w:val="a"/>
    <w:uiPriority w:val="34"/>
    <w:qFormat/>
    <w:rsid w:val="00E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2019-04-10T10:01:00Z</dcterms:created>
  <dcterms:modified xsi:type="dcterms:W3CDTF">2019-04-10T10:10:00Z</dcterms:modified>
</cp:coreProperties>
</file>